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EFC" w:rsidRDefault="005C7EFC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C7EFC" w:rsidRDefault="005C7EFC">
      <w:pPr>
        <w:pStyle w:val="ConsPlusNormal"/>
        <w:jc w:val="both"/>
        <w:outlineLvl w:val="0"/>
      </w:pPr>
    </w:p>
    <w:p w:rsidR="005C7EFC" w:rsidRDefault="005C7EFC">
      <w:pPr>
        <w:pStyle w:val="ConsPlusTitle"/>
        <w:jc w:val="center"/>
        <w:outlineLvl w:val="0"/>
      </w:pPr>
      <w:r>
        <w:t>АДМИНИСТРАЦИЯ ГОРОДА ПЕРМИ</w:t>
      </w:r>
    </w:p>
    <w:p w:rsidR="005C7EFC" w:rsidRDefault="005C7EFC">
      <w:pPr>
        <w:pStyle w:val="ConsPlusTitle"/>
        <w:jc w:val="both"/>
      </w:pPr>
    </w:p>
    <w:p w:rsidR="005C7EFC" w:rsidRDefault="005C7EFC">
      <w:pPr>
        <w:pStyle w:val="ConsPlusTitle"/>
        <w:jc w:val="center"/>
      </w:pPr>
      <w:r>
        <w:t>ПОСТАНОВЛЕНИЕ</w:t>
      </w:r>
    </w:p>
    <w:p w:rsidR="005C7EFC" w:rsidRDefault="005C7EFC">
      <w:pPr>
        <w:pStyle w:val="ConsPlusTitle"/>
        <w:jc w:val="center"/>
      </w:pPr>
      <w:r>
        <w:t>от 28 декабря 2021 г. N 1246</w:t>
      </w:r>
    </w:p>
    <w:p w:rsidR="005C7EFC" w:rsidRDefault="005C7EFC">
      <w:pPr>
        <w:pStyle w:val="ConsPlusTitle"/>
        <w:jc w:val="both"/>
      </w:pPr>
    </w:p>
    <w:p w:rsidR="005C7EFC" w:rsidRDefault="005C7EFC">
      <w:pPr>
        <w:pStyle w:val="ConsPlusTitle"/>
        <w:jc w:val="center"/>
      </w:pPr>
      <w:r>
        <w:t>О ВНЕСЕНИИ ИЗМЕНЕНИЙ В МУНИЦИПАЛЬНУЮ ПРОГРАММУ "ОРГАНИЗАЦИЯ</w:t>
      </w:r>
    </w:p>
    <w:p w:rsidR="005C7EFC" w:rsidRDefault="005C7EFC">
      <w:pPr>
        <w:pStyle w:val="ConsPlusTitle"/>
        <w:jc w:val="center"/>
      </w:pPr>
      <w:r>
        <w:t>РЕГУЛЯРНЫХ ПЕРЕВОЗОК АВТОМОБИЛЬНЫМ И ГОРОДСКИМ НАЗЕМНЫМ</w:t>
      </w:r>
    </w:p>
    <w:p w:rsidR="005C7EFC" w:rsidRDefault="005C7EFC">
      <w:pPr>
        <w:pStyle w:val="ConsPlusTitle"/>
        <w:jc w:val="center"/>
      </w:pPr>
      <w:r>
        <w:t>ЭЛЕКТРИЧЕСКИМ ТРАНСПОРТОМ В ГОРОДЕ ПЕРМИ", УТВЕРЖДЕННУЮ</w:t>
      </w:r>
    </w:p>
    <w:p w:rsidR="005C7EFC" w:rsidRDefault="005C7EFC">
      <w:pPr>
        <w:pStyle w:val="ConsPlusTitle"/>
        <w:jc w:val="center"/>
      </w:pPr>
      <w:r>
        <w:t>ПОСТАНОВЛЕНИЕМ АДМИНИСТРАЦИИ ГОРОДА ПЕРМИ</w:t>
      </w:r>
    </w:p>
    <w:p w:rsidR="005C7EFC" w:rsidRDefault="005C7EFC">
      <w:pPr>
        <w:pStyle w:val="ConsPlusTitle"/>
        <w:jc w:val="center"/>
      </w:pPr>
      <w:r>
        <w:t>ОТ 19.10.2018 N 775</w:t>
      </w:r>
    </w:p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2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 w:history="1">
        <w:r>
          <w:rPr>
            <w:color w:val="0000FF"/>
          </w:rPr>
          <w:t>программу</w:t>
        </w:r>
      </w:hyperlink>
      <w:r>
        <w:t xml:space="preserve">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 октября 2018 г. N 775 (в ред. от 24.12.2018 N 1033, от 04.02.2019 N 59, от 12.03.2019 N 154, от 02.04.2019 N 55-П, от 25.04.2019 N 131-П, от 14.05.2019 N 172-П, от 14.08.2019 N 475, от 09.10.2019 N 655, от 18.10.2019 N 751, от 10.12.2019 N 994, от 31.12.2019 N 1146, от 25.03.2020 N 265, от 21.05.2020 N 444, от 16.06.2020 N 521, от 30.07.2020 N 670, от 13.08.2020 N 703, от 19.10.2020 N 1055, от 30.10.2020 N 1104, от 09.02.2021 N 50, от 19.04.2021 N 271, от 06.05.2021 N 330, от 11.06.2021 N 431, от 06.07.2021 N 498, от 25.08.2021 N 620, от 30.09.2021 N 778, от 11.11.2021 N 993, от 23.11.2021 N 1042, от 08.12.2021 N 1133).</w:t>
      </w:r>
    </w:p>
    <w:p w:rsidR="005C7EFC" w:rsidRDefault="005C7EF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действует до 31 декабря 2021 г.</w:t>
      </w:r>
    </w:p>
    <w:p w:rsidR="005C7EFC" w:rsidRDefault="005C7EFC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C7EFC" w:rsidRDefault="005C7EFC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5C7EFC" w:rsidRDefault="005C7EFC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Хайруллина Э.А.</w:t>
      </w:r>
    </w:p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jc w:val="right"/>
      </w:pPr>
      <w:r>
        <w:t>Глава города Перми</w:t>
      </w:r>
    </w:p>
    <w:p w:rsidR="005C7EFC" w:rsidRDefault="005C7EFC">
      <w:pPr>
        <w:pStyle w:val="ConsPlusNormal"/>
        <w:jc w:val="right"/>
      </w:pPr>
      <w:r>
        <w:t>А.Н.ДЕМКИН</w:t>
      </w:r>
    </w:p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jc w:val="right"/>
        <w:outlineLvl w:val="0"/>
      </w:pPr>
      <w:r>
        <w:t>УТВЕРЖДЕНЫ</w:t>
      </w:r>
    </w:p>
    <w:p w:rsidR="005C7EFC" w:rsidRDefault="005C7EFC">
      <w:pPr>
        <w:pStyle w:val="ConsPlusNormal"/>
        <w:jc w:val="right"/>
      </w:pPr>
      <w:r>
        <w:t>постановлением</w:t>
      </w:r>
    </w:p>
    <w:p w:rsidR="005C7EFC" w:rsidRDefault="005C7EFC">
      <w:pPr>
        <w:pStyle w:val="ConsPlusNormal"/>
        <w:jc w:val="right"/>
      </w:pPr>
      <w:r>
        <w:t>администрации города Перми</w:t>
      </w:r>
    </w:p>
    <w:p w:rsidR="005C7EFC" w:rsidRDefault="005C7EFC">
      <w:pPr>
        <w:pStyle w:val="ConsPlusNormal"/>
        <w:jc w:val="right"/>
      </w:pPr>
      <w:r>
        <w:t>от 28.12.2021 N 1246</w:t>
      </w:r>
    </w:p>
    <w:p w:rsidR="005C7EFC" w:rsidRDefault="005C7EFC">
      <w:pPr>
        <w:pStyle w:val="ConsPlusNormal"/>
        <w:jc w:val="both"/>
      </w:pPr>
    </w:p>
    <w:p w:rsidR="005C7EFC" w:rsidRDefault="005C7EFC">
      <w:pPr>
        <w:pStyle w:val="ConsPlusTitle"/>
        <w:jc w:val="center"/>
      </w:pPr>
      <w:bookmarkStart w:id="0" w:name="P32"/>
      <w:bookmarkEnd w:id="0"/>
      <w:r>
        <w:t>ИЗМЕНЕНИЯ</w:t>
      </w:r>
    </w:p>
    <w:p w:rsidR="005C7EFC" w:rsidRDefault="005C7EFC">
      <w:pPr>
        <w:pStyle w:val="ConsPlusTitle"/>
        <w:jc w:val="center"/>
      </w:pPr>
      <w:r>
        <w:t>В МУНИЦИПАЛЬНУЮ ПРОГРАММУ "ОРГАНИЗАЦИЯ РЕГУЛЯРНЫХ ПЕРЕВОЗОК</w:t>
      </w:r>
    </w:p>
    <w:p w:rsidR="005C7EFC" w:rsidRDefault="005C7EFC">
      <w:pPr>
        <w:pStyle w:val="ConsPlusTitle"/>
        <w:jc w:val="center"/>
      </w:pPr>
      <w:r>
        <w:t>АВТОМОБИЛЬНЫМ И ГОРОДСКИМ НАЗЕМНЫМ ЭЛЕКТРИЧЕСКИМ ТРАНСПОРТОМ</w:t>
      </w:r>
    </w:p>
    <w:p w:rsidR="005C7EFC" w:rsidRDefault="005C7EFC">
      <w:pPr>
        <w:pStyle w:val="ConsPlusTitle"/>
        <w:jc w:val="center"/>
      </w:pPr>
      <w:r>
        <w:t>В ГОРОДЕ ПЕРМИ", УТВЕРЖДЕННУЮ ПОСТАНОВЛЕНИЕМ АДМИНИСТРАЦИИ</w:t>
      </w:r>
    </w:p>
    <w:p w:rsidR="005C7EFC" w:rsidRDefault="005C7EFC">
      <w:pPr>
        <w:pStyle w:val="ConsPlusTitle"/>
        <w:jc w:val="center"/>
      </w:pPr>
      <w:r>
        <w:t>ГОРОДА ПЕРМИ ОТ 19 ОКТЯБРЯ 2018 Г. N 775</w:t>
      </w:r>
    </w:p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5C7EFC" w:rsidRDefault="005C7EFC">
      <w:pPr>
        <w:pStyle w:val="ConsPlusNormal"/>
        <w:jc w:val="both"/>
      </w:pPr>
    </w:p>
    <w:p w:rsidR="005C7EFC" w:rsidRDefault="005C7EFC">
      <w:pPr>
        <w:sectPr w:rsidR="005C7EFC" w:rsidSect="009F4D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438"/>
        <w:gridCol w:w="1384"/>
        <w:gridCol w:w="1384"/>
        <w:gridCol w:w="1384"/>
        <w:gridCol w:w="1384"/>
        <w:gridCol w:w="1384"/>
      </w:tblGrid>
      <w:tr w:rsidR="005C7EFC">
        <w:tc>
          <w:tcPr>
            <w:tcW w:w="567" w:type="dxa"/>
          </w:tcPr>
          <w:p w:rsidR="005C7EFC" w:rsidRDefault="005C7EFC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438" w:type="dxa"/>
          </w:tcPr>
          <w:p w:rsidR="005C7EFC" w:rsidRDefault="005C7EF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2019 год</w:t>
            </w:r>
          </w:p>
          <w:p w:rsidR="005C7EFC" w:rsidRDefault="005C7EF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2020 год</w:t>
            </w:r>
          </w:p>
          <w:p w:rsidR="005C7EFC" w:rsidRDefault="005C7EF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2021 год</w:t>
            </w:r>
          </w:p>
          <w:p w:rsidR="005C7EFC" w:rsidRDefault="005C7EF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2022 год</w:t>
            </w:r>
          </w:p>
          <w:p w:rsidR="005C7EFC" w:rsidRDefault="005C7EF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2023 год</w:t>
            </w:r>
          </w:p>
          <w:p w:rsidR="005C7EFC" w:rsidRDefault="005C7EFC">
            <w:pPr>
              <w:pStyle w:val="ConsPlusNormal"/>
              <w:jc w:val="center"/>
            </w:pPr>
            <w:r>
              <w:t>план</w:t>
            </w:r>
          </w:p>
        </w:tc>
      </w:tr>
      <w:tr w:rsidR="005C7EFC">
        <w:tc>
          <w:tcPr>
            <w:tcW w:w="567" w:type="dxa"/>
            <w:vMerge w:val="restart"/>
          </w:tcPr>
          <w:p w:rsidR="005C7EFC" w:rsidRDefault="005C7EFC">
            <w:pPr>
              <w:pStyle w:val="ConsPlusNormal"/>
            </w:pPr>
          </w:p>
        </w:tc>
        <w:tc>
          <w:tcPr>
            <w:tcW w:w="2438" w:type="dxa"/>
          </w:tcPr>
          <w:p w:rsidR="005C7EFC" w:rsidRDefault="005C7EF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3813276,568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5972873,193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6933584,492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6111770,740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5927699,200</w:t>
            </w:r>
          </w:p>
        </w:tc>
      </w:tr>
      <w:tr w:rsidR="005C7EFC">
        <w:tc>
          <w:tcPr>
            <w:tcW w:w="567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438" w:type="dxa"/>
          </w:tcPr>
          <w:p w:rsidR="005C7EFC" w:rsidRDefault="005C7EF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2666103,787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5084863,669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6461523,496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5840975,240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5901704,600</w:t>
            </w:r>
          </w:p>
        </w:tc>
      </w:tr>
      <w:tr w:rsidR="005C7EFC">
        <w:tc>
          <w:tcPr>
            <w:tcW w:w="567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438" w:type="dxa"/>
          </w:tcPr>
          <w:p w:rsidR="005C7EFC" w:rsidRDefault="005C7EF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405073,781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105452,858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11438,250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567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438" w:type="dxa"/>
          </w:tcPr>
          <w:p w:rsidR="005C7EFC" w:rsidRDefault="005C7EF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298599,000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566738,000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386822,746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270795,500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25994,600</w:t>
            </w:r>
          </w:p>
        </w:tc>
      </w:tr>
      <w:tr w:rsidR="005C7EFC">
        <w:tc>
          <w:tcPr>
            <w:tcW w:w="567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438" w:type="dxa"/>
          </w:tcPr>
          <w:p w:rsidR="005C7EFC" w:rsidRDefault="005C7EFC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443500,000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215818,666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73800,00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567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438" w:type="dxa"/>
          </w:tcPr>
          <w:p w:rsidR="005C7EFC" w:rsidRDefault="005C7EF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301762,290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567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438" w:type="dxa"/>
          </w:tcPr>
          <w:p w:rsidR="005C7EFC" w:rsidRDefault="005C7EF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275602,866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567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438" w:type="dxa"/>
          </w:tcPr>
          <w:p w:rsidR="005C7EFC" w:rsidRDefault="005C7EF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6442,224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567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438" w:type="dxa"/>
          </w:tcPr>
          <w:p w:rsidR="005C7EFC" w:rsidRDefault="005C7EF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19717,200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567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438" w:type="dxa"/>
          </w:tcPr>
          <w:p w:rsidR="005C7EFC" w:rsidRDefault="005C7EFC">
            <w:pPr>
              <w:pStyle w:val="ConsPlusNormal"/>
            </w:pPr>
            <w:r>
              <w:t xml:space="preserve">подпрограмма 1.2, </w:t>
            </w:r>
            <w:r>
              <w:lastRenderedPageBreak/>
              <w:t>всего (тыс. руб.), в том числе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lastRenderedPageBreak/>
              <w:t>3511514,278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5972873,193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6933584,492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6111770,740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5927699,200</w:t>
            </w:r>
          </w:p>
        </w:tc>
      </w:tr>
      <w:tr w:rsidR="005C7EFC">
        <w:tc>
          <w:tcPr>
            <w:tcW w:w="567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438" w:type="dxa"/>
          </w:tcPr>
          <w:p w:rsidR="005C7EFC" w:rsidRDefault="005C7EF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2390500,921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5084863,669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6461523,496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5840975,240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5901704,600</w:t>
            </w:r>
          </w:p>
        </w:tc>
      </w:tr>
      <w:tr w:rsidR="005C7EFC">
        <w:tc>
          <w:tcPr>
            <w:tcW w:w="567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438" w:type="dxa"/>
          </w:tcPr>
          <w:p w:rsidR="005C7EFC" w:rsidRDefault="005C7EF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398631,557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105452,858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11438,250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567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438" w:type="dxa"/>
          </w:tcPr>
          <w:p w:rsidR="005C7EFC" w:rsidRDefault="005C7EF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278881,800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566738,000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386822,746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270795,500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25994,600</w:t>
            </w:r>
          </w:p>
        </w:tc>
      </w:tr>
      <w:tr w:rsidR="005C7EFC">
        <w:tc>
          <w:tcPr>
            <w:tcW w:w="567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438" w:type="dxa"/>
          </w:tcPr>
          <w:p w:rsidR="005C7EFC" w:rsidRDefault="005C7EFC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443500,000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215818,666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73800,00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2. В </w:t>
      </w:r>
      <w:hyperlink r:id="rId8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"Приоритетное развитие регулярных перевозок автомобильным и городским наземным электрическим транспортом в городе Перми" муниципальной программы "Организация регулярных перевозок автомобильным и городским наземным электрическим транспортом в городе Перми":</w:t>
      </w:r>
    </w:p>
    <w:p w:rsidR="005C7EFC" w:rsidRDefault="005C7EFC">
      <w:pPr>
        <w:pStyle w:val="ConsPlusNormal"/>
        <w:spacing w:before="220"/>
        <w:ind w:firstLine="540"/>
        <w:jc w:val="both"/>
      </w:pPr>
      <w:r>
        <w:t xml:space="preserve">2.1. </w:t>
      </w:r>
      <w:hyperlink r:id="rId9" w:history="1">
        <w:r>
          <w:rPr>
            <w:color w:val="0000FF"/>
          </w:rPr>
          <w:t>строки 1.2.1.1.8.1</w:t>
        </w:r>
      </w:hyperlink>
      <w:r>
        <w:t>, "</w:t>
      </w:r>
      <w:hyperlink r:id="rId10" w:history="1">
        <w:r>
          <w:rPr>
            <w:color w:val="0000FF"/>
          </w:rPr>
          <w:t>Итого</w:t>
        </w:r>
      </w:hyperlink>
      <w:r>
        <w:t xml:space="preserve"> по мероприятию 1.2.1.1.8, в том числе по источникам финансирования"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77"/>
        <w:gridCol w:w="560"/>
        <w:gridCol w:w="607"/>
        <w:gridCol w:w="560"/>
        <w:gridCol w:w="607"/>
        <w:gridCol w:w="560"/>
        <w:gridCol w:w="560"/>
        <w:gridCol w:w="1006"/>
        <w:gridCol w:w="1029"/>
        <w:gridCol w:w="1359"/>
        <w:gridCol w:w="1216"/>
        <w:gridCol w:w="1216"/>
        <w:gridCol w:w="1216"/>
        <w:gridCol w:w="1216"/>
      </w:tblGrid>
      <w:tr w:rsidR="005C7EFC" w:rsidTr="005C7EFC">
        <w:tc>
          <w:tcPr>
            <w:tcW w:w="359" w:type="pct"/>
          </w:tcPr>
          <w:p w:rsidR="005C7EFC" w:rsidRDefault="005C7EFC">
            <w:pPr>
              <w:pStyle w:val="ConsPlusNormal"/>
              <w:jc w:val="center"/>
            </w:pPr>
            <w:bookmarkStart w:id="1" w:name="_GoBack"/>
            <w:r>
              <w:t>1.2.1.1.8.1</w:t>
            </w:r>
          </w:p>
        </w:tc>
        <w:tc>
          <w:tcPr>
            <w:tcW w:w="611" w:type="pct"/>
          </w:tcPr>
          <w:p w:rsidR="005C7EFC" w:rsidRDefault="005C7EFC">
            <w:pPr>
              <w:pStyle w:val="ConsPlusNormal"/>
            </w:pPr>
            <w:r>
              <w:t xml:space="preserve">количество положительных заключений аудиторской экспертизы экономической обоснованности тарифов на перевозки пассажиров автомобильным </w:t>
            </w:r>
            <w:r>
              <w:lastRenderedPageBreak/>
              <w:t>и городским наземным электрическим транспортом на муниципальных маршрутах регулярных перевозок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95,000</w:t>
            </w:r>
          </w:p>
        </w:tc>
      </w:tr>
      <w:tr w:rsidR="005C7EFC" w:rsidTr="005C7EFC">
        <w:tc>
          <w:tcPr>
            <w:tcW w:w="2506" w:type="pct"/>
            <w:gridSpan w:val="9"/>
          </w:tcPr>
          <w:p w:rsidR="005C7EFC" w:rsidRDefault="005C7EFC">
            <w:pPr>
              <w:pStyle w:val="ConsPlusNormal"/>
            </w:pPr>
            <w:r>
              <w:t>Итого по мероприятию 1.2.1.1.8, в том числе по источникам финансирования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95,000</w:t>
            </w:r>
          </w:p>
        </w:tc>
      </w:tr>
      <w:bookmarkEnd w:id="1"/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2.2. </w:t>
      </w:r>
      <w:hyperlink r:id="rId11" w:history="1">
        <w:r>
          <w:rPr>
            <w:color w:val="0000FF"/>
          </w:rPr>
          <w:t>строку 1.2.1.1.9.3</w:t>
        </w:r>
      </w:hyperlink>
      <w:r>
        <w:t xml:space="preserve">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77"/>
        <w:gridCol w:w="560"/>
        <w:gridCol w:w="607"/>
        <w:gridCol w:w="560"/>
        <w:gridCol w:w="607"/>
        <w:gridCol w:w="560"/>
        <w:gridCol w:w="560"/>
        <w:gridCol w:w="1006"/>
        <w:gridCol w:w="1029"/>
        <w:gridCol w:w="1359"/>
        <w:gridCol w:w="1216"/>
        <w:gridCol w:w="1216"/>
        <w:gridCol w:w="1216"/>
        <w:gridCol w:w="1216"/>
      </w:tblGrid>
      <w:tr w:rsidR="005C7EFC" w:rsidTr="005C7EFC">
        <w:tc>
          <w:tcPr>
            <w:tcW w:w="359" w:type="pct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1.2.1.1.9.3</w:t>
            </w:r>
          </w:p>
        </w:tc>
        <w:tc>
          <w:tcPr>
            <w:tcW w:w="611" w:type="pct"/>
          </w:tcPr>
          <w:p w:rsidR="005C7EFC" w:rsidRDefault="005C7EFC">
            <w:pPr>
              <w:pStyle w:val="ConsPlusNormal"/>
            </w:pPr>
            <w:r>
              <w:t>количество транспортных средств с низким расположением пола на муниципальных маршрутах регулярных перевозок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766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759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868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885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35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11" w:type="pct"/>
          </w:tcPr>
          <w:p w:rsidR="005C7EFC" w:rsidRDefault="005C7EFC">
            <w:pPr>
              <w:pStyle w:val="ConsPlusNormal"/>
            </w:pPr>
            <w:r>
              <w:t>в том числе на автобусных маршрутах регулярных перевозок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719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719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780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797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2.3. </w:t>
      </w:r>
      <w:hyperlink r:id="rId12" w:history="1">
        <w:r>
          <w:rPr>
            <w:color w:val="0000FF"/>
          </w:rPr>
          <w:t>строки 1.2.1.1.11.1</w:t>
        </w:r>
      </w:hyperlink>
      <w:r>
        <w:t>, "</w:t>
      </w:r>
      <w:hyperlink r:id="rId13" w:history="1">
        <w:r>
          <w:rPr>
            <w:color w:val="0000FF"/>
          </w:rPr>
          <w:t>Итого</w:t>
        </w:r>
      </w:hyperlink>
      <w:r>
        <w:t xml:space="preserve"> по мероприятию 1.2.1.1.11, в том числе по источникам финансирования"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747"/>
        <w:gridCol w:w="530"/>
        <w:gridCol w:w="577"/>
        <w:gridCol w:w="530"/>
        <w:gridCol w:w="577"/>
        <w:gridCol w:w="530"/>
        <w:gridCol w:w="531"/>
        <w:gridCol w:w="1144"/>
        <w:gridCol w:w="1138"/>
        <w:gridCol w:w="1329"/>
        <w:gridCol w:w="1186"/>
        <w:gridCol w:w="1186"/>
        <w:gridCol w:w="1186"/>
        <w:gridCol w:w="1186"/>
      </w:tblGrid>
      <w:tr w:rsidR="005C7EFC" w:rsidTr="005C7EFC">
        <w:tc>
          <w:tcPr>
            <w:tcW w:w="359" w:type="pct"/>
          </w:tcPr>
          <w:p w:rsidR="005C7EFC" w:rsidRDefault="005C7EFC">
            <w:pPr>
              <w:pStyle w:val="ConsPlusNormal"/>
            </w:pPr>
            <w:r>
              <w:lastRenderedPageBreak/>
              <w:t>1.2.1.1.11.1</w:t>
            </w:r>
          </w:p>
        </w:tc>
        <w:tc>
          <w:tcPr>
            <w:tcW w:w="611" w:type="pct"/>
          </w:tcPr>
          <w:p w:rsidR="005C7EFC" w:rsidRDefault="005C7EFC">
            <w:pPr>
              <w:pStyle w:val="ConsPlusNormal"/>
            </w:pPr>
            <w:r>
              <w:t>количество муниципальных автобусных маршрутов, осуществляющих регулярные перевозки пассажиров по регулируемому тарифу города Перми по маршруту "Станция Пермь-II - станция Пермь-I" на основании муниципального контракта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9442,583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23648,332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24970,800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25994,600</w:t>
            </w:r>
          </w:p>
        </w:tc>
      </w:tr>
      <w:tr w:rsidR="005C7EFC" w:rsidTr="005C7EFC">
        <w:tc>
          <w:tcPr>
            <w:tcW w:w="2506" w:type="pct"/>
            <w:gridSpan w:val="9"/>
          </w:tcPr>
          <w:p w:rsidR="005C7EFC" w:rsidRDefault="005C7EFC">
            <w:pPr>
              <w:pStyle w:val="ConsPlusNormal"/>
            </w:pPr>
            <w:r>
              <w:t>Итого по мероприятию 1.2.1.1.11, в том числе по источникам финансирования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9442,583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23648,332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24970,800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25994,600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2.4. </w:t>
      </w:r>
      <w:hyperlink r:id="rId14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1.2.1.1, в том числе по источникам финансирования"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03"/>
        <w:gridCol w:w="1987"/>
        <w:gridCol w:w="1294"/>
        <w:gridCol w:w="1294"/>
        <w:gridCol w:w="1294"/>
        <w:gridCol w:w="1294"/>
        <w:gridCol w:w="1294"/>
      </w:tblGrid>
      <w:tr w:rsidR="005C7EFC" w:rsidTr="005C7EFC">
        <w:tc>
          <w:tcPr>
            <w:tcW w:w="2508" w:type="pct"/>
            <w:vMerge w:val="restart"/>
          </w:tcPr>
          <w:p w:rsidR="005C7EFC" w:rsidRDefault="005C7EF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0" w:type="pct"/>
          </w:tcPr>
          <w:p w:rsidR="005C7EFC" w:rsidRDefault="005C7EFC">
            <w:pPr>
              <w:pStyle w:val="ConsPlusNormal"/>
              <w:jc w:val="center"/>
            </w:pPr>
            <w:r>
              <w:t>1990886,859</w:t>
            </w:r>
          </w:p>
        </w:tc>
        <w:tc>
          <w:tcPr>
            <w:tcW w:w="434" w:type="pct"/>
          </w:tcPr>
          <w:p w:rsidR="005C7EFC" w:rsidRDefault="005C7EFC">
            <w:pPr>
              <w:pStyle w:val="ConsPlusNormal"/>
              <w:jc w:val="center"/>
            </w:pPr>
            <w:r>
              <w:t>4345742,163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5907957,132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5397807,800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5723652,500</w:t>
            </w:r>
          </w:p>
        </w:tc>
      </w:tr>
      <w:tr w:rsidR="005C7EFC" w:rsidTr="005C7EFC">
        <w:tc>
          <w:tcPr>
            <w:tcW w:w="2508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0" w:type="pct"/>
          </w:tcPr>
          <w:p w:rsidR="005C7EFC" w:rsidRDefault="005C7EFC">
            <w:pPr>
              <w:pStyle w:val="ConsPlusNormal"/>
              <w:jc w:val="center"/>
            </w:pPr>
            <w:r>
              <w:t>1919333,733</w:t>
            </w:r>
          </w:p>
        </w:tc>
        <w:tc>
          <w:tcPr>
            <w:tcW w:w="434" w:type="pct"/>
          </w:tcPr>
          <w:p w:rsidR="005C7EFC" w:rsidRDefault="005C7EFC">
            <w:pPr>
              <w:pStyle w:val="ConsPlusNormal"/>
              <w:jc w:val="center"/>
            </w:pPr>
            <w:r>
              <w:t>4253517,972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5884308,800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5372837,000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5697657,900</w:t>
            </w:r>
          </w:p>
        </w:tc>
      </w:tr>
      <w:tr w:rsidR="005C7EFC" w:rsidTr="005C7EFC">
        <w:tc>
          <w:tcPr>
            <w:tcW w:w="2508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50" w:type="pct"/>
          </w:tcPr>
          <w:p w:rsidR="005C7EFC" w:rsidRDefault="005C7EFC">
            <w:pPr>
              <w:pStyle w:val="ConsPlusNormal"/>
              <w:jc w:val="center"/>
            </w:pPr>
            <w:r>
              <w:lastRenderedPageBreak/>
              <w:t>62110,543</w:t>
            </w:r>
          </w:p>
        </w:tc>
        <w:tc>
          <w:tcPr>
            <w:tcW w:w="434" w:type="pct"/>
          </w:tcPr>
          <w:p w:rsidR="005C7EFC" w:rsidRDefault="005C7EFC">
            <w:pPr>
              <w:pStyle w:val="ConsPlusNormal"/>
              <w:jc w:val="center"/>
            </w:pPr>
            <w:r>
              <w:t>69842,391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</w:pPr>
          </w:p>
        </w:tc>
      </w:tr>
      <w:tr w:rsidR="005C7EFC" w:rsidTr="005C7EFC">
        <w:tc>
          <w:tcPr>
            <w:tcW w:w="2508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0" w:type="pct"/>
          </w:tcPr>
          <w:p w:rsidR="005C7EFC" w:rsidRDefault="005C7EFC">
            <w:pPr>
              <w:pStyle w:val="ConsPlusNormal"/>
              <w:jc w:val="center"/>
            </w:pPr>
            <w:r>
              <w:t>9442,583</w:t>
            </w:r>
          </w:p>
        </w:tc>
        <w:tc>
          <w:tcPr>
            <w:tcW w:w="434" w:type="pct"/>
          </w:tcPr>
          <w:p w:rsidR="005C7EFC" w:rsidRDefault="005C7EFC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23648,332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24970,800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25994,600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2.5. </w:t>
      </w:r>
      <w:hyperlink r:id="rId15" w:history="1">
        <w:r>
          <w:rPr>
            <w:color w:val="0000FF"/>
          </w:rPr>
          <w:t>строки 1.2.1.2.1.1</w:t>
        </w:r>
      </w:hyperlink>
      <w:r>
        <w:t>-</w:t>
      </w:r>
      <w:hyperlink r:id="rId16" w:history="1">
        <w:r>
          <w:rPr>
            <w:color w:val="0000FF"/>
          </w:rPr>
          <w:t>1.2.1.2.1.3</w:t>
        </w:r>
      </w:hyperlink>
      <w:r>
        <w:t xml:space="preserve">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126"/>
        <w:gridCol w:w="519"/>
        <w:gridCol w:w="566"/>
        <w:gridCol w:w="520"/>
        <w:gridCol w:w="567"/>
        <w:gridCol w:w="520"/>
        <w:gridCol w:w="520"/>
        <w:gridCol w:w="1144"/>
        <w:gridCol w:w="989"/>
        <w:gridCol w:w="1318"/>
        <w:gridCol w:w="1175"/>
        <w:gridCol w:w="1175"/>
        <w:gridCol w:w="1175"/>
        <w:gridCol w:w="1175"/>
      </w:tblGrid>
      <w:tr w:rsidR="005C7EFC" w:rsidTr="005C7EFC">
        <w:tc>
          <w:tcPr>
            <w:tcW w:w="359" w:type="pct"/>
          </w:tcPr>
          <w:p w:rsidR="005C7EFC" w:rsidRDefault="005C7EFC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611" w:type="pct"/>
          </w:tcPr>
          <w:p w:rsidR="005C7EFC" w:rsidRDefault="005C7EFC">
            <w:pPr>
              <w:pStyle w:val="ConsPlusNormal"/>
            </w:pPr>
            <w:r>
              <w:t>количество муниципальных казенных учреждений, выполняющих целевые показатели эффективности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45481,876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61972,136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44638,547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32460,800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32449,100</w:t>
            </w:r>
          </w:p>
        </w:tc>
      </w:tr>
      <w:tr w:rsidR="005C7EFC" w:rsidTr="005C7EFC">
        <w:tc>
          <w:tcPr>
            <w:tcW w:w="359" w:type="pct"/>
          </w:tcPr>
          <w:p w:rsidR="005C7EFC" w:rsidRDefault="005C7EFC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611" w:type="pct"/>
          </w:tcPr>
          <w:p w:rsidR="005C7EFC" w:rsidRDefault="005C7EFC">
            <w:pPr>
              <w:pStyle w:val="ConsPlusNormal"/>
            </w:pPr>
            <w:r>
              <w:t>количество функционирующих автоматизированных систем учета пассажиропотока (далее - АСУП)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1433,605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24,100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24,100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204,300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204,30</w:t>
            </w:r>
          </w:p>
        </w:tc>
      </w:tr>
      <w:tr w:rsidR="005C7EFC" w:rsidTr="005C7EFC">
        <w:tc>
          <w:tcPr>
            <w:tcW w:w="359" w:type="pct"/>
          </w:tcPr>
          <w:p w:rsidR="005C7EFC" w:rsidRDefault="005C7EFC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611" w:type="pct"/>
          </w:tcPr>
          <w:p w:rsidR="005C7EFC" w:rsidRDefault="005C7EFC">
            <w:pPr>
              <w:pStyle w:val="ConsPlusNormal"/>
            </w:pPr>
            <w:r>
              <w:t>количество функционирующих автоматизированных систем навигационного контроля и управления транспортом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4163,100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4214,500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4368,800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4813,100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7253,800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2.6. </w:t>
      </w:r>
      <w:hyperlink r:id="rId17" w:history="1">
        <w:r>
          <w:rPr>
            <w:color w:val="0000FF"/>
          </w:rPr>
          <w:t>строку 1.2.1.2.1.6</w:t>
        </w:r>
      </w:hyperlink>
      <w:r>
        <w:t xml:space="preserve">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66"/>
        <w:gridCol w:w="549"/>
        <w:gridCol w:w="596"/>
        <w:gridCol w:w="550"/>
        <w:gridCol w:w="597"/>
        <w:gridCol w:w="550"/>
        <w:gridCol w:w="550"/>
        <w:gridCol w:w="1144"/>
        <w:gridCol w:w="1019"/>
        <w:gridCol w:w="1348"/>
        <w:gridCol w:w="1205"/>
        <w:gridCol w:w="1205"/>
        <w:gridCol w:w="1205"/>
        <w:gridCol w:w="1205"/>
      </w:tblGrid>
      <w:tr w:rsidR="005C7EFC" w:rsidTr="005C7EFC"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1.2.1.2.1.6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</w:pPr>
            <w:r>
              <w:t>количество штатных единиц контрольно-ревизионной службы, осуществляющих линейный контроль полноты сбора выручки и соблюдения перевозчиками требований к качеству подвижного состава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25900,000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67400,000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67400,000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2.7. </w:t>
      </w:r>
      <w:hyperlink r:id="rId18" w:history="1">
        <w:r>
          <w:rPr>
            <w:color w:val="0000FF"/>
          </w:rPr>
          <w:t>строки 1.2.1.2.2.2</w:t>
        </w:r>
      </w:hyperlink>
      <w:r>
        <w:t>-</w:t>
      </w:r>
      <w:hyperlink r:id="rId19" w:history="1">
        <w:r>
          <w:rPr>
            <w:color w:val="0000FF"/>
          </w:rPr>
          <w:t>1.2.1.2.2.4</w:t>
        </w:r>
      </w:hyperlink>
      <w:r>
        <w:t xml:space="preserve">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64"/>
        <w:gridCol w:w="559"/>
        <w:gridCol w:w="625"/>
        <w:gridCol w:w="535"/>
        <w:gridCol w:w="594"/>
        <w:gridCol w:w="547"/>
        <w:gridCol w:w="547"/>
        <w:gridCol w:w="1144"/>
        <w:gridCol w:w="1016"/>
        <w:gridCol w:w="1346"/>
        <w:gridCol w:w="1203"/>
        <w:gridCol w:w="1203"/>
        <w:gridCol w:w="1203"/>
        <w:gridCol w:w="1203"/>
      </w:tblGrid>
      <w:tr w:rsidR="005C7EFC" w:rsidTr="005C7EFC">
        <w:tc>
          <w:tcPr>
            <w:tcW w:w="359" w:type="pct"/>
          </w:tcPr>
          <w:p w:rsidR="005C7EFC" w:rsidRDefault="005C7EFC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611" w:type="pct"/>
          </w:tcPr>
          <w:p w:rsidR="005C7EFC" w:rsidRDefault="005C7EFC">
            <w:pPr>
              <w:pStyle w:val="ConsPlusNormal"/>
            </w:pPr>
            <w:r>
              <w:t>количество изготовленных льготных проездных документов и проездных билетов в виде пластиковых карт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109,7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53,8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26,7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3401,311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5007,900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2169,060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615,640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2710,000</w:t>
            </w:r>
          </w:p>
        </w:tc>
      </w:tr>
      <w:tr w:rsidR="005C7EFC" w:rsidTr="005C7EFC">
        <w:tc>
          <w:tcPr>
            <w:tcW w:w="359" w:type="pct"/>
          </w:tcPr>
          <w:p w:rsidR="005C7EFC" w:rsidRDefault="005C7EFC">
            <w:pPr>
              <w:pStyle w:val="ConsPlusNormal"/>
              <w:jc w:val="center"/>
            </w:pPr>
            <w:r>
              <w:t>1.2.1.2.2.3</w:t>
            </w:r>
          </w:p>
        </w:tc>
        <w:tc>
          <w:tcPr>
            <w:tcW w:w="611" w:type="pct"/>
          </w:tcPr>
          <w:p w:rsidR="005C7EFC" w:rsidRDefault="005C7EFC">
            <w:pPr>
              <w:pStyle w:val="ConsPlusNormal"/>
            </w:pPr>
            <w:r>
              <w:t xml:space="preserve">количество пассажиров, пополняющих </w:t>
            </w:r>
            <w:r>
              <w:lastRenderedPageBreak/>
              <w:t>льготные проездные документы и проездные билеты в виде пластиковых карт для проезда на муниципальных маршрутах регулярных перевозок, в год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lastRenderedPageBreak/>
              <w:t>млн. чел.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21,7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21,7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21709,460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19100,000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15470,000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16865,800</w:t>
            </w:r>
          </w:p>
        </w:tc>
      </w:tr>
      <w:tr w:rsidR="005C7EFC" w:rsidTr="005C7EFC">
        <w:tc>
          <w:tcPr>
            <w:tcW w:w="359" w:type="pct"/>
          </w:tcPr>
          <w:p w:rsidR="005C7EFC" w:rsidRDefault="005C7EFC">
            <w:pPr>
              <w:pStyle w:val="ConsPlusNormal"/>
              <w:jc w:val="center"/>
            </w:pPr>
            <w:r>
              <w:t>1.2.1.2.2.4</w:t>
            </w:r>
          </w:p>
        </w:tc>
        <w:tc>
          <w:tcPr>
            <w:tcW w:w="611" w:type="pct"/>
          </w:tcPr>
          <w:p w:rsidR="005C7EFC" w:rsidRDefault="005C7EFC">
            <w:pPr>
              <w:pStyle w:val="ConsPlusNormal"/>
            </w:pPr>
            <w:r>
              <w:t>количество пассажиров, оплачивающих проезд банковскими картами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94,6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15406,030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45392,000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31896,900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34682,400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2.8. </w:t>
      </w:r>
      <w:hyperlink r:id="rId20" w:history="1">
        <w:r>
          <w:rPr>
            <w:color w:val="0000FF"/>
          </w:rPr>
          <w:t>строку</w:t>
        </w:r>
      </w:hyperlink>
      <w:r>
        <w:t xml:space="preserve"> "Итого по задаче 1.2.1, в том числе по источникам финансирования"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03"/>
        <w:gridCol w:w="1987"/>
        <w:gridCol w:w="1294"/>
        <w:gridCol w:w="1294"/>
        <w:gridCol w:w="1294"/>
        <w:gridCol w:w="1294"/>
        <w:gridCol w:w="1294"/>
      </w:tblGrid>
      <w:tr w:rsidR="005C7EFC" w:rsidTr="005C7EFC">
        <w:tc>
          <w:tcPr>
            <w:tcW w:w="2508" w:type="pct"/>
            <w:vMerge w:val="restart"/>
          </w:tcPr>
          <w:p w:rsidR="005C7EFC" w:rsidRDefault="005C7EF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0" w:type="pct"/>
          </w:tcPr>
          <w:p w:rsidR="005C7EFC" w:rsidRDefault="005C7EFC">
            <w:pPr>
              <w:pStyle w:val="ConsPlusNormal"/>
              <w:jc w:val="center"/>
            </w:pPr>
            <w:r>
              <w:t>2057999,702</w:t>
            </w:r>
          </w:p>
        </w:tc>
        <w:tc>
          <w:tcPr>
            <w:tcW w:w="434" w:type="pct"/>
          </w:tcPr>
          <w:p w:rsidR="005C7EFC" w:rsidRDefault="005C7EFC">
            <w:pPr>
              <w:pStyle w:val="ConsPlusNormal"/>
              <w:jc w:val="center"/>
            </w:pPr>
            <w:r>
              <w:t>4461928,349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6051733,839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5552882,740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5887432,100</w:t>
            </w:r>
          </w:p>
        </w:tc>
      </w:tr>
      <w:tr w:rsidR="005C7EFC" w:rsidTr="005C7EFC">
        <w:tc>
          <w:tcPr>
            <w:tcW w:w="2508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0" w:type="pct"/>
          </w:tcPr>
          <w:p w:rsidR="005C7EFC" w:rsidRDefault="005C7EFC">
            <w:pPr>
              <w:pStyle w:val="ConsPlusNormal"/>
              <w:jc w:val="center"/>
            </w:pPr>
            <w:r>
              <w:t>1986446,576</w:t>
            </w:r>
          </w:p>
        </w:tc>
        <w:tc>
          <w:tcPr>
            <w:tcW w:w="434" w:type="pct"/>
          </w:tcPr>
          <w:p w:rsidR="005C7EFC" w:rsidRDefault="005C7EFC">
            <w:pPr>
              <w:pStyle w:val="ConsPlusNormal"/>
              <w:jc w:val="center"/>
            </w:pPr>
            <w:r>
              <w:t>4369704,158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6028085,507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5527911,940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5861437,500</w:t>
            </w:r>
          </w:p>
        </w:tc>
      </w:tr>
      <w:tr w:rsidR="005C7EFC" w:rsidTr="005C7EFC">
        <w:tc>
          <w:tcPr>
            <w:tcW w:w="2508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0" w:type="pct"/>
          </w:tcPr>
          <w:p w:rsidR="005C7EFC" w:rsidRDefault="005C7EFC">
            <w:pPr>
              <w:pStyle w:val="ConsPlusNormal"/>
              <w:jc w:val="center"/>
            </w:pPr>
            <w:r>
              <w:t>62110,543</w:t>
            </w:r>
          </w:p>
        </w:tc>
        <w:tc>
          <w:tcPr>
            <w:tcW w:w="434" w:type="pct"/>
          </w:tcPr>
          <w:p w:rsidR="005C7EFC" w:rsidRDefault="005C7EFC">
            <w:pPr>
              <w:pStyle w:val="ConsPlusNormal"/>
              <w:jc w:val="center"/>
            </w:pPr>
            <w:r>
              <w:t>69842,391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2508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0" w:type="pct"/>
          </w:tcPr>
          <w:p w:rsidR="005C7EFC" w:rsidRDefault="005C7EFC">
            <w:pPr>
              <w:pStyle w:val="ConsPlusNormal"/>
              <w:jc w:val="center"/>
            </w:pPr>
            <w:r>
              <w:t>9442,583</w:t>
            </w:r>
          </w:p>
        </w:tc>
        <w:tc>
          <w:tcPr>
            <w:tcW w:w="434" w:type="pct"/>
          </w:tcPr>
          <w:p w:rsidR="005C7EFC" w:rsidRDefault="005C7EFC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23648,332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24970,800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25994,600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2.9. </w:t>
      </w:r>
      <w:hyperlink r:id="rId21" w:history="1">
        <w:r>
          <w:rPr>
            <w:color w:val="0000FF"/>
          </w:rPr>
          <w:t>строку 1.2.2.1.1.2</w:t>
        </w:r>
      </w:hyperlink>
      <w:r>
        <w:t xml:space="preserve">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77"/>
        <w:gridCol w:w="560"/>
        <w:gridCol w:w="607"/>
        <w:gridCol w:w="560"/>
        <w:gridCol w:w="607"/>
        <w:gridCol w:w="560"/>
        <w:gridCol w:w="560"/>
        <w:gridCol w:w="1006"/>
        <w:gridCol w:w="1029"/>
        <w:gridCol w:w="1359"/>
        <w:gridCol w:w="1216"/>
        <w:gridCol w:w="1216"/>
        <w:gridCol w:w="1216"/>
        <w:gridCol w:w="1216"/>
      </w:tblGrid>
      <w:tr w:rsidR="005C7EFC" w:rsidTr="005C7EFC"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</w:pPr>
            <w:r>
              <w:t>1.2.2.1.1.2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</w:pPr>
            <w:r>
              <w:t>количество изготовленных и установленных остановочных павильонов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6956,300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31288,767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3917,000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2900,000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2.10. </w:t>
      </w:r>
      <w:hyperlink r:id="rId22" w:history="1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04"/>
        <w:gridCol w:w="1031"/>
        <w:gridCol w:w="1310"/>
        <w:gridCol w:w="1264"/>
        <w:gridCol w:w="1217"/>
        <w:gridCol w:w="1217"/>
        <w:gridCol w:w="1217"/>
      </w:tblGrid>
      <w:tr w:rsidR="005C7EFC" w:rsidTr="005C7EFC">
        <w:tc>
          <w:tcPr>
            <w:tcW w:w="2508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25760,225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6378,403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32251,767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14508,000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14508,000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2.11. </w:t>
      </w:r>
      <w:hyperlink r:id="rId23" w:history="1">
        <w:r>
          <w:rPr>
            <w:color w:val="0000FF"/>
          </w:rPr>
          <w:t>строки 1.2.2.1.2.1</w:t>
        </w:r>
      </w:hyperlink>
      <w:r>
        <w:t xml:space="preserve">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71"/>
        <w:gridCol w:w="554"/>
        <w:gridCol w:w="620"/>
        <w:gridCol w:w="620"/>
        <w:gridCol w:w="601"/>
        <w:gridCol w:w="554"/>
        <w:gridCol w:w="554"/>
        <w:gridCol w:w="1000"/>
        <w:gridCol w:w="1023"/>
        <w:gridCol w:w="1352"/>
        <w:gridCol w:w="1210"/>
        <w:gridCol w:w="1210"/>
        <w:gridCol w:w="1210"/>
        <w:gridCol w:w="1210"/>
      </w:tblGrid>
      <w:tr w:rsidR="005C7EFC" w:rsidTr="005C7EFC">
        <w:tc>
          <w:tcPr>
            <w:tcW w:w="359" w:type="pct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611" w:type="pct"/>
            <w:vMerge w:val="restart"/>
          </w:tcPr>
          <w:p w:rsidR="005C7EFC" w:rsidRDefault="005C7EFC">
            <w:pPr>
              <w:pStyle w:val="ConsPlusNormal"/>
            </w:pPr>
            <w:r>
              <w:t>количество остановочных пунктов, находящихся на содержании в городе Перми</w:t>
            </w:r>
          </w:p>
        </w:tc>
        <w:tc>
          <w:tcPr>
            <w:tcW w:w="193" w:type="pct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2425,715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2189,366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3472,364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3107,386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3034,032</w:t>
            </w:r>
          </w:p>
        </w:tc>
      </w:tr>
      <w:tr w:rsidR="005C7EFC" w:rsidTr="005C7EFC">
        <w:tc>
          <w:tcPr>
            <w:tcW w:w="35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2843,847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2543,689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4119,182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3455,969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3509,693</w:t>
            </w:r>
          </w:p>
        </w:tc>
      </w:tr>
      <w:tr w:rsidR="005C7EFC" w:rsidTr="005C7EFC">
        <w:tc>
          <w:tcPr>
            <w:tcW w:w="35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2256,000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2234,926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2594,845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2750,826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2509,990</w:t>
            </w:r>
          </w:p>
        </w:tc>
      </w:tr>
      <w:tr w:rsidR="005C7EFC" w:rsidTr="005C7EFC">
        <w:tc>
          <w:tcPr>
            <w:tcW w:w="35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lastRenderedPageBreak/>
              <w:t>3498,900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2573,630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3498,900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3564,528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4138,167</w:t>
            </w:r>
          </w:p>
        </w:tc>
      </w:tr>
      <w:tr w:rsidR="005C7EFC" w:rsidTr="005C7EFC">
        <w:tc>
          <w:tcPr>
            <w:tcW w:w="35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3846,500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3571,742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5126,705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4776,635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4462,314</w:t>
            </w:r>
          </w:p>
        </w:tc>
      </w:tr>
      <w:tr w:rsidR="005C7EFC" w:rsidTr="005C7EFC">
        <w:tc>
          <w:tcPr>
            <w:tcW w:w="35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2575,600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2575,600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2718,265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3376,935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3082,442</w:t>
            </w:r>
          </w:p>
        </w:tc>
      </w:tr>
      <w:tr w:rsidR="005C7EFC" w:rsidTr="005C7EFC">
        <w:tc>
          <w:tcPr>
            <w:tcW w:w="35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4022,533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3741,184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4547,200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4574,694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4865,085</w:t>
            </w:r>
          </w:p>
        </w:tc>
      </w:tr>
      <w:tr w:rsidR="005C7EFC" w:rsidTr="005C7EFC">
        <w:tc>
          <w:tcPr>
            <w:tcW w:w="35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127,900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93,585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254,474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152,127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157,377</w:t>
            </w:r>
          </w:p>
        </w:tc>
      </w:tr>
      <w:tr w:rsidR="005C7EFC" w:rsidTr="005C7EFC">
        <w:tc>
          <w:tcPr>
            <w:tcW w:w="35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11" w:type="pct"/>
          </w:tcPr>
          <w:p w:rsidR="005C7EFC" w:rsidRDefault="005C7EFC">
            <w:pPr>
              <w:pStyle w:val="ConsPlusNormal"/>
            </w:pPr>
            <w:r>
              <w:t>итого по ПНР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1 104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1 155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1 177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1 191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1 202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21596,995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19523,722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26331,936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25759,100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25759,100</w:t>
            </w:r>
          </w:p>
        </w:tc>
      </w:tr>
      <w:tr w:rsidR="005C7EFC" w:rsidTr="005C7EFC">
        <w:tc>
          <w:tcPr>
            <w:tcW w:w="359" w:type="pct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611" w:type="pct"/>
            <w:vMerge w:val="restart"/>
          </w:tcPr>
          <w:p w:rsidR="005C7EFC" w:rsidRDefault="005C7EFC">
            <w:pPr>
              <w:pStyle w:val="ConsPlusNormal"/>
            </w:pPr>
            <w:r>
              <w:t>количество остановочных пунктов, подлежащих текущему ремонту</w:t>
            </w:r>
          </w:p>
        </w:tc>
        <w:tc>
          <w:tcPr>
            <w:tcW w:w="193" w:type="pct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47,900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870,449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35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64,410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730,684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35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873,217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35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"БЛР"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lastRenderedPageBreak/>
              <w:t>470,800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299,983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2875,233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35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514,800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430,446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35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984,000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2334,892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35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1428,494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608,816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2233,264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35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595,000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35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11" w:type="pct"/>
          </w:tcPr>
          <w:p w:rsidR="005C7EFC" w:rsidRDefault="005C7EFC">
            <w:pPr>
              <w:pStyle w:val="ConsPlusNormal"/>
            </w:pPr>
            <w:r>
              <w:t>итого по ПНР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09" w:type="pct"/>
          </w:tcPr>
          <w:p w:rsidR="005C7EFC" w:rsidRDefault="005C7EFC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5C7EFC" w:rsidRDefault="005C7E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3510,404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908,799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10943,185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</w:tbl>
    <w:p w:rsidR="005C7EFC" w:rsidRDefault="005C7EFC">
      <w:pPr>
        <w:sectPr w:rsidR="005C7EF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2.12. </w:t>
      </w:r>
      <w:hyperlink r:id="rId24" w:history="1">
        <w:r>
          <w:rPr>
            <w:color w:val="0000FF"/>
          </w:rPr>
          <w:t>строку</w:t>
        </w:r>
      </w:hyperlink>
      <w:r>
        <w:t xml:space="preserve"> "Итого по мероприятию 1.2.2.1.2, в том числе по источникам финансирования"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04"/>
        <w:gridCol w:w="1031"/>
        <w:gridCol w:w="1310"/>
        <w:gridCol w:w="1264"/>
        <w:gridCol w:w="1217"/>
        <w:gridCol w:w="1217"/>
        <w:gridCol w:w="1217"/>
      </w:tblGrid>
      <w:tr w:rsidR="005C7EFC" w:rsidTr="005C7EFC">
        <w:tc>
          <w:tcPr>
            <w:tcW w:w="2508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25107,399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27695,114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46365,340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25759,100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25759,100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2.13. </w:t>
      </w:r>
      <w:hyperlink r:id="rId25" w:history="1">
        <w:r>
          <w:rPr>
            <w:color w:val="0000FF"/>
          </w:rPr>
          <w:t>строки 1.2.2.1.3.1</w:t>
        </w:r>
      </w:hyperlink>
      <w:r>
        <w:t>, "</w:t>
      </w:r>
      <w:hyperlink r:id="rId26" w:history="1">
        <w:r>
          <w:rPr>
            <w:color w:val="0000FF"/>
          </w:rPr>
          <w:t>Итого</w:t>
        </w:r>
      </w:hyperlink>
      <w:r>
        <w:t xml:space="preserve"> по мероприятию 1.2.2.1.3, в том числе по источникам финансирования", "</w:t>
      </w:r>
      <w:hyperlink r:id="rId27" w:history="1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057"/>
        <w:gridCol w:w="448"/>
        <w:gridCol w:w="496"/>
        <w:gridCol w:w="459"/>
        <w:gridCol w:w="494"/>
        <w:gridCol w:w="449"/>
        <w:gridCol w:w="449"/>
        <w:gridCol w:w="895"/>
        <w:gridCol w:w="1987"/>
        <w:gridCol w:w="1247"/>
        <w:gridCol w:w="1183"/>
        <w:gridCol w:w="1183"/>
        <w:gridCol w:w="1071"/>
        <w:gridCol w:w="1071"/>
      </w:tblGrid>
      <w:tr w:rsidR="005C7EFC" w:rsidTr="005C7EFC">
        <w:tc>
          <w:tcPr>
            <w:tcW w:w="359" w:type="pct"/>
            <w:vMerge w:val="restart"/>
          </w:tcPr>
          <w:p w:rsidR="005C7EFC" w:rsidRDefault="005C7EFC">
            <w:pPr>
              <w:pStyle w:val="ConsPlusNormal"/>
            </w:pPr>
            <w:r>
              <w:t>1.2.2.1.3.1</w:t>
            </w:r>
          </w:p>
        </w:tc>
        <w:tc>
          <w:tcPr>
            <w:tcW w:w="611" w:type="pct"/>
            <w:vMerge w:val="restart"/>
          </w:tcPr>
          <w:p w:rsidR="005C7EFC" w:rsidRDefault="005C7EFC">
            <w:pPr>
              <w:pStyle w:val="ConsPlusNormal"/>
            </w:pPr>
            <w:r>
              <w:t>количество отремонтированных участков автомобильных дорог Пермского городского округа (восстановление существующих автопавильонов)</w:t>
            </w:r>
          </w:p>
        </w:tc>
        <w:tc>
          <w:tcPr>
            <w:tcW w:w="193" w:type="pct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" w:type="pct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209" w:type="pct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3" w:type="pct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24600,000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9041,778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35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0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0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46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9237,788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35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0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0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46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73800,000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65194,848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35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0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09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93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46" w:type="pct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73800,000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2506" w:type="pct"/>
            <w:gridSpan w:val="9"/>
            <w:vMerge w:val="restart"/>
          </w:tcPr>
          <w:p w:rsidR="005C7EFC" w:rsidRDefault="005C7EFC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98400,000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157274,413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2506" w:type="pct"/>
            <w:gridSpan w:val="9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24600,000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9041,778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2506" w:type="pct"/>
            <w:gridSpan w:val="9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9237,788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2506" w:type="pct"/>
            <w:gridSpan w:val="9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73800,000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65194,848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2506" w:type="pct"/>
            <w:gridSpan w:val="9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73800,000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2506" w:type="pct"/>
            <w:gridSpan w:val="9"/>
            <w:vMerge w:val="restart"/>
          </w:tcPr>
          <w:p w:rsidR="005C7EFC" w:rsidRDefault="005C7EFC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50876,624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132473,517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235891,521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40267,100</w:t>
            </w:r>
          </w:p>
        </w:tc>
      </w:tr>
      <w:tr w:rsidR="005C7EFC" w:rsidTr="005C7EFC">
        <w:tc>
          <w:tcPr>
            <w:tcW w:w="2506" w:type="pct"/>
            <w:gridSpan w:val="9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50867,624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58673,517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85458,423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40267,100</w:t>
            </w:r>
          </w:p>
        </w:tc>
      </w:tr>
      <w:tr w:rsidR="005C7EFC" w:rsidTr="005C7EFC">
        <w:tc>
          <w:tcPr>
            <w:tcW w:w="2506" w:type="pct"/>
            <w:gridSpan w:val="9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11438,250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2506" w:type="pct"/>
            <w:gridSpan w:val="9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73800,000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65194,848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 w:rsidTr="005C7EFC">
        <w:tc>
          <w:tcPr>
            <w:tcW w:w="2506" w:type="pct"/>
            <w:gridSpan w:val="9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54" w:type="pct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7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73800,000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8" w:type="pct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>2.14. строки "</w:t>
      </w:r>
      <w:hyperlink r:id="rId28" w:history="1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29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2134"/>
        <w:gridCol w:w="1384"/>
        <w:gridCol w:w="1384"/>
        <w:gridCol w:w="1384"/>
        <w:gridCol w:w="1384"/>
        <w:gridCol w:w="1384"/>
      </w:tblGrid>
      <w:tr w:rsidR="005C7EFC">
        <w:tc>
          <w:tcPr>
            <w:tcW w:w="2268" w:type="dxa"/>
            <w:vMerge w:val="restart"/>
          </w:tcPr>
          <w:p w:rsidR="005C7EFC" w:rsidRDefault="005C7EFC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2134" w:type="dxa"/>
          </w:tcPr>
          <w:p w:rsidR="005C7EFC" w:rsidRDefault="005C7E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1453514,576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1510944,844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881850,653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558888,000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40267,100</w:t>
            </w:r>
          </w:p>
        </w:tc>
      </w:tr>
      <w:tr w:rsidR="005C7EFC">
        <w:tc>
          <w:tcPr>
            <w:tcW w:w="226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13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404054,345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715159,511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433437,989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313063,300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40267,100</w:t>
            </w:r>
          </w:p>
        </w:tc>
      </w:tr>
      <w:tr w:rsidR="005C7EFC">
        <w:tc>
          <w:tcPr>
            <w:tcW w:w="226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13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336521,014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35610,467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11438,250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226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134" w:type="dxa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269439,217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544356,200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363174,414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245824,700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226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134" w:type="dxa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443500,000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215818,666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73800,000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2268" w:type="dxa"/>
            <w:vMerge w:val="restart"/>
          </w:tcPr>
          <w:p w:rsidR="005C7EFC" w:rsidRDefault="005C7EF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134" w:type="dxa"/>
          </w:tcPr>
          <w:p w:rsidR="005C7EFC" w:rsidRDefault="005C7EF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3511514,278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5972873,193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6933584,492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6111770,740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5927699,200</w:t>
            </w:r>
          </w:p>
        </w:tc>
      </w:tr>
      <w:tr w:rsidR="005C7EFC">
        <w:tc>
          <w:tcPr>
            <w:tcW w:w="226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13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2390500,921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5084863,669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6461523,496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5840975,240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5901704,600</w:t>
            </w:r>
          </w:p>
        </w:tc>
      </w:tr>
      <w:tr w:rsidR="005C7EFC">
        <w:tc>
          <w:tcPr>
            <w:tcW w:w="226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13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398631,557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105452,858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11438,250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226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134" w:type="dxa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278881,800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566738,000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386822,746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270795,500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25994,600</w:t>
            </w:r>
          </w:p>
        </w:tc>
      </w:tr>
      <w:tr w:rsidR="005C7EFC">
        <w:tc>
          <w:tcPr>
            <w:tcW w:w="226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134" w:type="dxa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443500,000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215818,666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73800,000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</w:tbl>
    <w:p w:rsidR="005C7EFC" w:rsidRDefault="005C7EFC">
      <w:pPr>
        <w:sectPr w:rsidR="005C7EF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3. В </w:t>
      </w:r>
      <w:hyperlink r:id="rId30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"Организация регулярных перевозок автомобильным и городским наземным электрическим транспортом в городе Перми":</w:t>
      </w:r>
    </w:p>
    <w:p w:rsidR="005C7EFC" w:rsidRDefault="005C7EFC">
      <w:pPr>
        <w:pStyle w:val="ConsPlusNormal"/>
        <w:spacing w:before="220"/>
        <w:ind w:firstLine="540"/>
        <w:jc w:val="both"/>
      </w:pPr>
      <w:r>
        <w:t xml:space="preserve">3.1. </w:t>
      </w:r>
      <w:hyperlink r:id="rId31" w:history="1">
        <w:r>
          <w:rPr>
            <w:color w:val="0000FF"/>
          </w:rPr>
          <w:t>строки 1.2.1</w:t>
        </w:r>
      </w:hyperlink>
      <w:r>
        <w:t xml:space="preserve">, </w:t>
      </w:r>
      <w:hyperlink r:id="rId32" w:history="1">
        <w:r>
          <w:rPr>
            <w:color w:val="0000FF"/>
          </w:rPr>
          <w:t>1.2.2</w:t>
        </w:r>
      </w:hyperlink>
      <w:r>
        <w:t xml:space="preserve">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3742"/>
        <w:gridCol w:w="904"/>
        <w:gridCol w:w="664"/>
        <w:gridCol w:w="784"/>
        <w:gridCol w:w="784"/>
        <w:gridCol w:w="784"/>
        <w:gridCol w:w="784"/>
      </w:tblGrid>
      <w:tr w:rsidR="005C7EFC">
        <w:tc>
          <w:tcPr>
            <w:tcW w:w="604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6" w:type="dxa"/>
            <w:gridSpan w:val="7"/>
          </w:tcPr>
          <w:p w:rsidR="005C7EFC" w:rsidRDefault="005C7EFC">
            <w:pPr>
              <w:pStyle w:val="ConsPlusNormal"/>
            </w:pPr>
            <w:r>
              <w:t>Задача. Обеспечение потребности в регулярных перевозках пассажиров автомобильным и городским наземным электрическим транспортом для населения города Перми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количество перевезенных пассажиров на муниципальных маршрутах регулярных перевозок города Перми по видам транспорта: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66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78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78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78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784" w:type="dxa"/>
          </w:tcPr>
          <w:p w:rsidR="005C7EFC" w:rsidRDefault="005C7EFC">
            <w:pPr>
              <w:pStyle w:val="ConsPlusNormal"/>
            </w:pP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автобус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204,0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211,0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164,8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187,8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187,8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трамвай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31,1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22,3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30,1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30,1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троллейбус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доходы от перечисления платы за проезд пассажиров и провоз багажа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2690,8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3681,1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4656,2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4815,3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количество дорожно-транспортных происшествий с участием общественного транспорта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случаев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1040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количество дорожно-транспортных происшествий с участием общественного транспорта с пострадавшими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случаев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80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доля дорожно-транспортных происшествий с пострадавшими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12,9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7,7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пробег транспортных средств, осуществляющих перевозки пассажиров автомобильным транспортом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млн. км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52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пробег транспортных средств, осуществляющих перевозки пассажиров городским наземным электрическим транспортом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млн. км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4,7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коэффициент дублирования муниципальных маршрутов города Перми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3,2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 xml:space="preserve">регулярность движения транспортных средств на муниципальных </w:t>
            </w:r>
            <w:r>
              <w:lastRenderedPageBreak/>
              <w:t>маршрутах регулярных перевозок по видам транспорта: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66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78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78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78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784" w:type="dxa"/>
          </w:tcPr>
          <w:p w:rsidR="005C7EFC" w:rsidRDefault="005C7EFC">
            <w:pPr>
              <w:pStyle w:val="ConsPlusNormal"/>
            </w:pP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автобус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98,0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99,3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99,3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99,3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99,3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трамвай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98,0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99,5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99,5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99,5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99,5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троллейбус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98,0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выполнение рейсов на муниципальных маршрутах регулярных перевозок по видам транспорта: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66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78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78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78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784" w:type="dxa"/>
          </w:tcPr>
          <w:p w:rsidR="005C7EFC" w:rsidRDefault="005C7EFC">
            <w:pPr>
              <w:pStyle w:val="ConsPlusNormal"/>
            </w:pP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автобус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96,0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96,7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96,7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96,7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96,7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трамвай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96,0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98,8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98,8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98,8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98,8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троллейбус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96,0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доля транспортных средств с низким расположением пола на муниципальных маршрутах регулярных перевозок по видам транспорта: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66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78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78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78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784" w:type="dxa"/>
          </w:tcPr>
          <w:p w:rsidR="005C7EFC" w:rsidRDefault="005C7EFC">
            <w:pPr>
              <w:pStyle w:val="ConsPlusNormal"/>
            </w:pP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автобус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94,7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94,7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95,4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98,6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97,4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трамвай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29,7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45,1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троллейбус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доля городского общественного транспорта, использующего единую систему оплаты проезда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доля безналичной оплаты проезда в структуре платы за проезд пассажиров и провоз багажа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70,0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доля транспортных средств на муниципальных маршрутах регулярных перевозок города Перми, оборудованных системой видеонаблюдения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 xml:space="preserve">доля транспортных средств на муниципальных маршрутах регулярных перевозок города Перми, оборудованных </w:t>
            </w:r>
            <w:proofErr w:type="spellStart"/>
            <w:r>
              <w:t>медиасистемами</w:t>
            </w:r>
            <w:proofErr w:type="spellEnd"/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доля общественного городского транспорта, оснащенного системами учета пассажиров на основе подсчета количества вошедших/вышедших пассажиров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25,1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82,8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доля субсидируемых автобусных муниципальных маршрутов от общего числа автобусных муниципальных маршрутов регулярных перевозок города Перми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44,4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21,4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доля транспортных средств, работающих на экологически чистых видах топлива, в том числе на компримированном газе и электрической энергии, от общего числа транспортных средств на муниципальных маршрутах регулярных перевозок города Перми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27,1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34,2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34,2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42,4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42,4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средний срок эксплуатации транспортных средств на муниципальных маршрутах регулярных перевозок: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66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78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78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78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784" w:type="dxa"/>
          </w:tcPr>
          <w:p w:rsidR="005C7EFC" w:rsidRDefault="005C7EFC">
            <w:pPr>
              <w:pStyle w:val="ConsPlusNormal"/>
            </w:pP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автобус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7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трамвай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выполнение отраслевых показателей эффективности деятельности МКУ "Городское управление транспорта"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40</w:t>
            </w:r>
          </w:p>
        </w:tc>
      </w:tr>
      <w:tr w:rsidR="005C7EFC">
        <w:tc>
          <w:tcPr>
            <w:tcW w:w="604" w:type="dxa"/>
          </w:tcPr>
          <w:p w:rsidR="005C7EFC" w:rsidRDefault="005C7EFC">
            <w:pPr>
              <w:pStyle w:val="ConsPlusNormal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доля остановочных пунктов, оборудованных информационными табличками, от общего числа остановочных пунктов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83,0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96,0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95,9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95,6</w:t>
            </w:r>
          </w:p>
        </w:tc>
      </w:tr>
      <w:tr w:rsidR="005C7EFC">
        <w:tc>
          <w:tcPr>
            <w:tcW w:w="604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446" w:type="dxa"/>
            <w:gridSpan w:val="7"/>
          </w:tcPr>
          <w:p w:rsidR="005C7EFC" w:rsidRDefault="005C7EFC">
            <w:pPr>
              <w:pStyle w:val="ConsPlusNormal"/>
            </w:pPr>
            <w:r>
              <w:t>Задача. Обеспечение доступности услуг по перевозке пассажиров на муниципальных маршрутах регулярных перевозок города Перми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доля обустроенных остановочных пунктов с учетом нормативных требований доступности для маломобильных категорий граждан от общего количества остановочных пунктов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74,8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76,1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77,1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76,4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76,6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доля остановочных пунктов, оборудованных павильонами, от общего числа остановочных пунктов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59,3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69,5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78,3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79,5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доля остановочных пунктов, находящихся на содержании, от общего числа остановочных пунктов в каждом районе города Перми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 xml:space="preserve">доля отремонтированных остановочных пунктов от общего числа остановочных пунктов, </w:t>
            </w:r>
            <w:r>
              <w:lastRenderedPageBreak/>
              <w:t>подлежащих текущему ремонту, в каждом районе города Перми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100,0</w:t>
            </w:r>
          </w:p>
        </w:tc>
      </w:tr>
      <w:tr w:rsidR="005C7EFC">
        <w:tc>
          <w:tcPr>
            <w:tcW w:w="6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3742" w:type="dxa"/>
          </w:tcPr>
          <w:p w:rsidR="005C7EFC" w:rsidRDefault="005C7EFC">
            <w:pPr>
              <w:pStyle w:val="ConsPlusNormal"/>
            </w:pPr>
            <w:r>
              <w:t>доля протяженности трамвайных путей, находящихся в нормативном состоянии, от общей протяженности трамвайных путей на территории города Перми</w:t>
            </w:r>
          </w:p>
        </w:tc>
        <w:tc>
          <w:tcPr>
            <w:tcW w:w="904" w:type="dxa"/>
          </w:tcPr>
          <w:p w:rsidR="005C7EFC" w:rsidRDefault="005C7E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C7EFC" w:rsidRDefault="005C7EFC">
            <w:pPr>
              <w:pStyle w:val="ConsPlusNormal"/>
              <w:jc w:val="center"/>
            </w:pPr>
            <w:r>
              <w:t>26,6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C7EFC" w:rsidRDefault="005C7EFC">
            <w:pPr>
              <w:pStyle w:val="ConsPlusNormal"/>
              <w:jc w:val="center"/>
            </w:pPr>
            <w:r>
              <w:t>-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4. В </w:t>
      </w:r>
      <w:hyperlink r:id="rId33" w:history="1">
        <w:r>
          <w:rPr>
            <w:color w:val="0000FF"/>
          </w:rPr>
          <w:t>приложении 2</w:t>
        </w:r>
      </w:hyperlink>
      <w:r>
        <w:t>:</w:t>
      </w:r>
    </w:p>
    <w:p w:rsidR="005C7EFC" w:rsidRDefault="005C7EFC">
      <w:pPr>
        <w:pStyle w:val="ConsPlusNormal"/>
        <w:spacing w:before="220"/>
        <w:ind w:firstLine="540"/>
        <w:jc w:val="both"/>
      </w:pPr>
      <w:r>
        <w:t xml:space="preserve">4.1. </w:t>
      </w:r>
      <w:hyperlink r:id="rId34" w:history="1">
        <w:r>
          <w:rPr>
            <w:color w:val="0000FF"/>
          </w:rPr>
          <w:t>строки 1.2.1</w:t>
        </w:r>
      </w:hyperlink>
      <w:r>
        <w:t xml:space="preserve">, </w:t>
      </w:r>
      <w:hyperlink r:id="rId35" w:history="1">
        <w:r>
          <w:rPr>
            <w:color w:val="0000FF"/>
          </w:rPr>
          <w:t>1.2.1.1</w:t>
        </w:r>
      </w:hyperlink>
      <w:r>
        <w:t xml:space="preserve">, </w:t>
      </w:r>
      <w:hyperlink r:id="rId36" w:history="1">
        <w:r>
          <w:rPr>
            <w:color w:val="0000FF"/>
          </w:rPr>
          <w:t>1.2.1.1.8</w:t>
        </w:r>
      </w:hyperlink>
      <w:r>
        <w:t xml:space="preserve">, </w:t>
      </w:r>
      <w:hyperlink r:id="rId37" w:history="1">
        <w:r>
          <w:rPr>
            <w:color w:val="0000FF"/>
          </w:rPr>
          <w:t>1.2.1.1.8.1</w:t>
        </w:r>
      </w:hyperlink>
      <w:r>
        <w:t>, "</w:t>
      </w:r>
      <w:hyperlink r:id="rId38" w:history="1">
        <w:r>
          <w:rPr>
            <w:color w:val="0000FF"/>
          </w:rPr>
          <w:t>Итого</w:t>
        </w:r>
      </w:hyperlink>
      <w:r>
        <w:t xml:space="preserve"> по мероприятию 1.2.1.1.8, в том числе по источникам финансирования" признать утратившими силу;</w:t>
      </w:r>
    </w:p>
    <w:p w:rsidR="005C7EFC" w:rsidRDefault="005C7EFC">
      <w:pPr>
        <w:pStyle w:val="ConsPlusNormal"/>
        <w:spacing w:before="220"/>
        <w:ind w:firstLine="540"/>
        <w:jc w:val="both"/>
      </w:pPr>
      <w:r>
        <w:t xml:space="preserve">4.2. </w:t>
      </w:r>
      <w:hyperlink r:id="rId39" w:history="1">
        <w:r>
          <w:rPr>
            <w:color w:val="0000FF"/>
          </w:rPr>
          <w:t>строки 1.2.1.1.11.1</w:t>
        </w:r>
      </w:hyperlink>
      <w:r>
        <w:t>, "</w:t>
      </w:r>
      <w:hyperlink r:id="rId40" w:history="1">
        <w:r>
          <w:rPr>
            <w:color w:val="0000FF"/>
          </w:rPr>
          <w:t>Итого</w:t>
        </w:r>
      </w:hyperlink>
      <w:r>
        <w:t xml:space="preserve"> по мероприятию 1.2.1.1.11, в том числе по источникам финансирования" изложить в следующей редакции:</w:t>
      </w:r>
    </w:p>
    <w:p w:rsidR="005C7EFC" w:rsidRDefault="005C7EFC">
      <w:pPr>
        <w:pStyle w:val="ConsPlusNormal"/>
        <w:jc w:val="both"/>
      </w:pPr>
    </w:p>
    <w:p w:rsidR="005C7EFC" w:rsidRDefault="005C7EFC">
      <w:pPr>
        <w:sectPr w:rsidR="005C7EFC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1219"/>
        <w:gridCol w:w="1204"/>
        <w:gridCol w:w="1204"/>
        <w:gridCol w:w="2608"/>
        <w:gridCol w:w="680"/>
        <w:gridCol w:w="850"/>
        <w:gridCol w:w="1204"/>
        <w:gridCol w:w="1474"/>
      </w:tblGrid>
      <w:tr w:rsidR="005C7EFC">
        <w:tc>
          <w:tcPr>
            <w:tcW w:w="1264" w:type="dxa"/>
          </w:tcPr>
          <w:p w:rsidR="005C7EFC" w:rsidRDefault="005C7EFC">
            <w:pPr>
              <w:pStyle w:val="ConsPlusNormal"/>
              <w:jc w:val="center"/>
            </w:pPr>
            <w:r>
              <w:lastRenderedPageBreak/>
              <w:t>1.2.1.1.11.1</w:t>
            </w:r>
          </w:p>
        </w:tc>
        <w:tc>
          <w:tcPr>
            <w:tcW w:w="2381" w:type="dxa"/>
          </w:tcPr>
          <w:p w:rsidR="005C7EFC" w:rsidRDefault="005C7EFC">
            <w:pPr>
              <w:pStyle w:val="ConsPlusNormal"/>
            </w:pPr>
            <w:r>
              <w:t>Заключение муниципальных контрактов на выполнение работ по осуществлению регулярных перевозок пассажиров автомобильным транспортом по муниципальному маршруту "Станция Пермь-II - станция Пермь-I" по регулируемому тарифу города Перми</w:t>
            </w: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</w:tcPr>
          <w:p w:rsidR="005C7EFC" w:rsidRDefault="005C7EFC">
            <w:pPr>
              <w:pStyle w:val="ConsPlusNormal"/>
              <w:jc w:val="center"/>
            </w:pPr>
            <w:r>
              <w:t>количество муниципальных автобусных маршрутов, осуществляющих регулярные перевозки пассажиров по регулируемому тарифу города Перми по маршруту "Станция Пермь-II - станция Пермь-I" на основании муниципального контракта</w:t>
            </w:r>
          </w:p>
        </w:tc>
        <w:tc>
          <w:tcPr>
            <w:tcW w:w="680" w:type="dxa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23648,332</w:t>
            </w:r>
          </w:p>
        </w:tc>
      </w:tr>
      <w:tr w:rsidR="005C7EFC">
        <w:tc>
          <w:tcPr>
            <w:tcW w:w="11410" w:type="dxa"/>
            <w:gridSpan w:val="8"/>
          </w:tcPr>
          <w:p w:rsidR="005C7EFC" w:rsidRDefault="005C7EFC">
            <w:pPr>
              <w:pStyle w:val="ConsPlusNormal"/>
            </w:pPr>
            <w:r>
              <w:t>Итого по мероприятию 1.2.1.1.11, в том числе по источникам финансирования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23648,332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4.3. </w:t>
      </w:r>
      <w:hyperlink r:id="rId41" w:history="1">
        <w:r>
          <w:rPr>
            <w:color w:val="0000FF"/>
          </w:rPr>
          <w:t>строку 1.2.1.1.9.2</w:t>
        </w:r>
      </w:hyperlink>
      <w:r>
        <w:t xml:space="preserve">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1219"/>
        <w:gridCol w:w="1204"/>
        <w:gridCol w:w="1204"/>
        <w:gridCol w:w="2608"/>
        <w:gridCol w:w="680"/>
        <w:gridCol w:w="850"/>
        <w:gridCol w:w="1204"/>
        <w:gridCol w:w="1474"/>
      </w:tblGrid>
      <w:tr w:rsidR="005C7EFC">
        <w:tc>
          <w:tcPr>
            <w:tcW w:w="1264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1.2.1.1.9.2</w:t>
            </w:r>
          </w:p>
        </w:tc>
        <w:tc>
          <w:tcPr>
            <w:tcW w:w="2381" w:type="dxa"/>
            <w:vMerge w:val="restart"/>
          </w:tcPr>
          <w:p w:rsidR="005C7EFC" w:rsidRDefault="005C7EFC">
            <w:pPr>
              <w:pStyle w:val="ConsPlusNormal"/>
            </w:pPr>
            <w:r>
              <w:t>Обеспечение выполнения параметров обслуживания муниципальных маршрутов регулярных перевозок города Перми по регулируемым тарифам</w:t>
            </w: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</w:tcPr>
          <w:p w:rsidR="005C7EFC" w:rsidRDefault="005C7EFC">
            <w:pPr>
              <w:pStyle w:val="ConsPlusNormal"/>
              <w:jc w:val="center"/>
            </w:pPr>
            <w:r>
              <w:t>количество транспортных средств на муниципальных маршрутах регулярных перевозок города Перми, работающих на экологически чистых видах топлива, в том числе на компримированном газе и электрической энергии</w:t>
            </w:r>
          </w:p>
        </w:tc>
        <w:tc>
          <w:tcPr>
            <w:tcW w:w="680" w:type="dxa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291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204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</w:tcPr>
          <w:p w:rsidR="005C7EFC" w:rsidRDefault="005C7EFC">
            <w:pPr>
              <w:pStyle w:val="ConsPlusNormal"/>
              <w:jc w:val="center"/>
            </w:pPr>
            <w:r>
              <w:t>количество транспортных средств с низким расположением пола на муниципальных маршрутах регулярных перевозок</w:t>
            </w:r>
          </w:p>
        </w:tc>
        <w:tc>
          <w:tcPr>
            <w:tcW w:w="680" w:type="dxa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608" w:type="dxa"/>
          </w:tcPr>
          <w:p w:rsidR="005C7EFC" w:rsidRDefault="005C7EFC">
            <w:pPr>
              <w:pStyle w:val="ConsPlusNormal"/>
              <w:jc w:val="center"/>
            </w:pPr>
            <w:r>
              <w:t>в том числе на автобусных маршрутах регулярных перевозок</w:t>
            </w:r>
          </w:p>
        </w:tc>
        <w:tc>
          <w:tcPr>
            <w:tcW w:w="680" w:type="dxa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</w:tcPr>
          <w:p w:rsidR="005C7EFC" w:rsidRDefault="005C7EFC">
            <w:pPr>
              <w:pStyle w:val="ConsPlusNormal"/>
              <w:jc w:val="center"/>
            </w:pPr>
            <w:r>
              <w:t>количество транспортных средств, использующих единую систему оплаты проезда</w:t>
            </w:r>
          </w:p>
        </w:tc>
        <w:tc>
          <w:tcPr>
            <w:tcW w:w="680" w:type="dxa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879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</w:tcPr>
          <w:p w:rsidR="005C7EFC" w:rsidRDefault="005C7EFC">
            <w:pPr>
              <w:pStyle w:val="ConsPlusNormal"/>
              <w:jc w:val="center"/>
            </w:pPr>
            <w:r>
              <w:t>количество транспортных средств, оборудованных системой видеонаблюдения</w:t>
            </w:r>
          </w:p>
        </w:tc>
        <w:tc>
          <w:tcPr>
            <w:tcW w:w="680" w:type="dxa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879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</w:tcPr>
          <w:p w:rsidR="005C7EFC" w:rsidRDefault="005C7EFC">
            <w:pPr>
              <w:pStyle w:val="ConsPlusNormal"/>
              <w:jc w:val="center"/>
            </w:pPr>
            <w:r>
              <w:t xml:space="preserve">количество транспортных средств, оборудованных </w:t>
            </w:r>
            <w:proofErr w:type="spellStart"/>
            <w:r>
              <w:t>медиасистемами</w:t>
            </w:r>
            <w:proofErr w:type="spellEnd"/>
          </w:p>
        </w:tc>
        <w:tc>
          <w:tcPr>
            <w:tcW w:w="680" w:type="dxa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879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</w:tcPr>
          <w:p w:rsidR="005C7EFC" w:rsidRDefault="005C7EFC">
            <w:pPr>
              <w:pStyle w:val="ConsPlusNormal"/>
              <w:jc w:val="center"/>
            </w:pPr>
            <w:r>
              <w:t>количество транспортных средств, оснащенных системами учета пассажиропотока на основе подсчета количества вошедших/вышедших пассажиров</w:t>
            </w:r>
          </w:p>
        </w:tc>
        <w:tc>
          <w:tcPr>
            <w:tcW w:w="680" w:type="dxa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728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</w:tcPr>
          <w:p w:rsidR="005C7EFC" w:rsidRDefault="005C7EFC">
            <w:pPr>
              <w:pStyle w:val="ConsPlusNormal"/>
              <w:jc w:val="center"/>
            </w:pPr>
            <w:r>
              <w:t xml:space="preserve">средний экологический </w:t>
            </w:r>
            <w:r>
              <w:lastRenderedPageBreak/>
              <w:t>класс транспортных средств на автобусных муниципальных маршрутах регулярных перевозок</w:t>
            </w:r>
          </w:p>
        </w:tc>
        <w:tc>
          <w:tcPr>
            <w:tcW w:w="680" w:type="dxa"/>
          </w:tcPr>
          <w:p w:rsidR="005C7EFC" w:rsidRDefault="005C7EFC">
            <w:pPr>
              <w:pStyle w:val="ConsPlusNormal"/>
              <w:jc w:val="center"/>
            </w:pPr>
            <w:r>
              <w:lastRenderedPageBreak/>
              <w:t>евро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</w:tbl>
    <w:p w:rsidR="005C7EFC" w:rsidRDefault="005C7EFC">
      <w:pPr>
        <w:sectPr w:rsidR="005C7EF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4.4. </w:t>
      </w:r>
      <w:hyperlink r:id="rId42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1.2.1.1, в том числе по источникам финансирования"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1247"/>
        <w:gridCol w:w="1474"/>
      </w:tblGrid>
      <w:tr w:rsidR="005C7EFC">
        <w:tc>
          <w:tcPr>
            <w:tcW w:w="11395" w:type="dxa"/>
            <w:vMerge w:val="restart"/>
          </w:tcPr>
          <w:p w:rsidR="005C7EFC" w:rsidRDefault="005C7EF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</w:tcPr>
          <w:p w:rsidR="005C7EFC" w:rsidRDefault="005C7E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5907957,132</w:t>
            </w:r>
          </w:p>
        </w:tc>
      </w:tr>
      <w:tr w:rsidR="005C7EFC">
        <w:tc>
          <w:tcPr>
            <w:tcW w:w="11395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47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5884308,800</w:t>
            </w:r>
          </w:p>
        </w:tc>
      </w:tr>
      <w:tr w:rsidR="005C7EFC">
        <w:tc>
          <w:tcPr>
            <w:tcW w:w="11395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47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11395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47" w:type="dxa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23648,332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4.5. </w:t>
      </w:r>
      <w:hyperlink r:id="rId43" w:history="1">
        <w:r>
          <w:rPr>
            <w:color w:val="0000FF"/>
          </w:rPr>
          <w:t>строки 1.2.1.2.1.1</w:t>
        </w:r>
      </w:hyperlink>
      <w:r>
        <w:t xml:space="preserve">, </w:t>
      </w:r>
      <w:hyperlink r:id="rId44" w:history="1">
        <w:r>
          <w:rPr>
            <w:color w:val="0000FF"/>
          </w:rPr>
          <w:t>1.2.1.2.1.2</w:t>
        </w:r>
      </w:hyperlink>
      <w:r>
        <w:t xml:space="preserve">, </w:t>
      </w:r>
      <w:hyperlink r:id="rId45" w:history="1">
        <w:r>
          <w:rPr>
            <w:color w:val="0000FF"/>
          </w:rPr>
          <w:t>1.2.1.2.1.3</w:t>
        </w:r>
      </w:hyperlink>
      <w:r>
        <w:t xml:space="preserve">, </w:t>
      </w:r>
      <w:hyperlink r:id="rId46" w:history="1">
        <w:r>
          <w:rPr>
            <w:color w:val="0000FF"/>
          </w:rPr>
          <w:t>1.2.1.2.1.5</w:t>
        </w:r>
      </w:hyperlink>
      <w:r>
        <w:t xml:space="preserve">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1219"/>
        <w:gridCol w:w="1204"/>
        <w:gridCol w:w="1204"/>
        <w:gridCol w:w="2608"/>
        <w:gridCol w:w="680"/>
        <w:gridCol w:w="850"/>
        <w:gridCol w:w="1204"/>
        <w:gridCol w:w="1474"/>
      </w:tblGrid>
      <w:tr w:rsidR="005C7EFC">
        <w:tc>
          <w:tcPr>
            <w:tcW w:w="1264" w:type="dxa"/>
          </w:tcPr>
          <w:p w:rsidR="005C7EFC" w:rsidRDefault="005C7EFC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381" w:type="dxa"/>
          </w:tcPr>
          <w:p w:rsidR="005C7EFC" w:rsidRDefault="005C7EFC">
            <w:pPr>
              <w:pStyle w:val="ConsPlusNormal"/>
            </w:pPr>
            <w: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</w:tcPr>
          <w:p w:rsidR="005C7EFC" w:rsidRDefault="005C7EFC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</w:t>
            </w:r>
          </w:p>
        </w:tc>
        <w:tc>
          <w:tcPr>
            <w:tcW w:w="680" w:type="dxa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44638,547</w:t>
            </w:r>
          </w:p>
        </w:tc>
      </w:tr>
      <w:tr w:rsidR="005C7EFC">
        <w:tc>
          <w:tcPr>
            <w:tcW w:w="1264" w:type="dxa"/>
          </w:tcPr>
          <w:p w:rsidR="005C7EFC" w:rsidRDefault="005C7EFC">
            <w:pPr>
              <w:pStyle w:val="ConsPlusNormal"/>
              <w:jc w:val="center"/>
            </w:pPr>
            <w:r>
              <w:lastRenderedPageBreak/>
              <w:t>1.2.1.2.1.2</w:t>
            </w:r>
          </w:p>
        </w:tc>
        <w:tc>
          <w:tcPr>
            <w:tcW w:w="2381" w:type="dxa"/>
          </w:tcPr>
          <w:p w:rsidR="005C7EFC" w:rsidRDefault="005C7EFC">
            <w:pPr>
              <w:pStyle w:val="ConsPlusNormal"/>
            </w:pPr>
            <w:r>
              <w:t>Организация учета поездок пассажиров с использованием электронных проездных документов</w:t>
            </w: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</w:tcPr>
          <w:p w:rsidR="005C7EFC" w:rsidRDefault="005C7EFC">
            <w:pPr>
              <w:pStyle w:val="ConsPlusNormal"/>
              <w:jc w:val="center"/>
            </w:pPr>
            <w:r>
              <w:t>количество функционирующих автоматизированных систем учета пассажиропотока (далее - АСУП)</w:t>
            </w:r>
          </w:p>
        </w:tc>
        <w:tc>
          <w:tcPr>
            <w:tcW w:w="680" w:type="dxa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24,100</w:t>
            </w:r>
          </w:p>
        </w:tc>
      </w:tr>
      <w:tr w:rsidR="005C7EFC">
        <w:tc>
          <w:tcPr>
            <w:tcW w:w="1264" w:type="dxa"/>
          </w:tcPr>
          <w:p w:rsidR="005C7EFC" w:rsidRDefault="005C7EFC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381" w:type="dxa"/>
          </w:tcPr>
          <w:p w:rsidR="005C7EFC" w:rsidRDefault="005C7EFC">
            <w:pPr>
              <w:pStyle w:val="ConsPlusNormal"/>
            </w:pPr>
            <w:r>
              <w:t>Осуществление навигационного контроля и управления движением автомобильного и городского наземного электрического транспорта на муниципальных маршрутах города Перми</w:t>
            </w: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</w:tcPr>
          <w:p w:rsidR="005C7EFC" w:rsidRDefault="005C7EFC">
            <w:pPr>
              <w:pStyle w:val="ConsPlusNormal"/>
              <w:jc w:val="center"/>
            </w:pPr>
            <w:r>
              <w:t>количество функционирующих автоматизированных систем навигационного контроля и управления транспортом</w:t>
            </w:r>
          </w:p>
        </w:tc>
        <w:tc>
          <w:tcPr>
            <w:tcW w:w="680" w:type="dxa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4368,800</w:t>
            </w:r>
          </w:p>
        </w:tc>
      </w:tr>
      <w:tr w:rsidR="005C7EFC">
        <w:tc>
          <w:tcPr>
            <w:tcW w:w="1264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2381" w:type="dxa"/>
            <w:vMerge w:val="restart"/>
          </w:tcPr>
          <w:p w:rsidR="005C7EFC" w:rsidRDefault="005C7EFC">
            <w:pPr>
              <w:pStyle w:val="ConsPlusNormal"/>
            </w:pPr>
            <w:r>
              <w:t>Осуществление линейного контроля за полнотой сбора выручки и соблюдением перевозчиками требований к качеству подвижного состава</w:t>
            </w:r>
          </w:p>
        </w:tc>
        <w:tc>
          <w:tcPr>
            <w:tcW w:w="1219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</w:tcPr>
          <w:p w:rsidR="005C7EFC" w:rsidRDefault="005C7EFC">
            <w:pPr>
              <w:pStyle w:val="ConsPlusNormal"/>
              <w:jc w:val="center"/>
            </w:pPr>
            <w:r>
              <w:t>количество проведенных проверок полноты сбора выручки и соблюдения перевозчиками требований к качеству подвижного состава</w:t>
            </w:r>
          </w:p>
        </w:tc>
        <w:tc>
          <w:tcPr>
            <w:tcW w:w="680" w:type="dxa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44200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608" w:type="dxa"/>
          </w:tcPr>
          <w:p w:rsidR="005C7EFC" w:rsidRDefault="005C7EFC">
            <w:pPr>
              <w:pStyle w:val="ConsPlusNormal"/>
              <w:jc w:val="center"/>
            </w:pPr>
            <w:r>
              <w:t xml:space="preserve">количество штатных единиц контрольно-ревизионной службы, осуществляющих линейный контроль полноты сбора выручки и соблюдения перевозчиками </w:t>
            </w:r>
            <w:r>
              <w:lastRenderedPageBreak/>
              <w:t>требований к качеству подвижного состава</w:t>
            </w:r>
          </w:p>
        </w:tc>
        <w:tc>
          <w:tcPr>
            <w:tcW w:w="680" w:type="dxa"/>
          </w:tcPr>
          <w:p w:rsidR="005C7EFC" w:rsidRDefault="005C7E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25900,000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4.6. </w:t>
      </w:r>
      <w:hyperlink r:id="rId47" w:history="1">
        <w:r>
          <w:rPr>
            <w:color w:val="0000FF"/>
          </w:rPr>
          <w:t>строки 1.2.1.2.2.2</w:t>
        </w:r>
      </w:hyperlink>
      <w:r>
        <w:t>-</w:t>
      </w:r>
      <w:hyperlink r:id="rId48" w:history="1">
        <w:r>
          <w:rPr>
            <w:color w:val="0000FF"/>
          </w:rPr>
          <w:t>1.2.1.2.2.4</w:t>
        </w:r>
      </w:hyperlink>
      <w:r>
        <w:t xml:space="preserve">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1219"/>
        <w:gridCol w:w="1204"/>
        <w:gridCol w:w="1204"/>
        <w:gridCol w:w="2608"/>
        <w:gridCol w:w="680"/>
        <w:gridCol w:w="850"/>
        <w:gridCol w:w="1204"/>
        <w:gridCol w:w="1474"/>
      </w:tblGrid>
      <w:tr w:rsidR="005C7EFC">
        <w:tc>
          <w:tcPr>
            <w:tcW w:w="1264" w:type="dxa"/>
          </w:tcPr>
          <w:p w:rsidR="005C7EFC" w:rsidRDefault="005C7EFC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2381" w:type="dxa"/>
          </w:tcPr>
          <w:p w:rsidR="005C7EFC" w:rsidRDefault="005C7EFC">
            <w:pPr>
              <w:pStyle w:val="ConsPlusNormal"/>
            </w:pPr>
            <w:r>
              <w:t>Организация изготовления льготных проездных документов в виде пластиковых карт</w:t>
            </w: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</w:tcPr>
          <w:p w:rsidR="005C7EFC" w:rsidRDefault="005C7EFC">
            <w:pPr>
              <w:pStyle w:val="ConsPlusNormal"/>
              <w:jc w:val="center"/>
            </w:pPr>
            <w:r>
              <w:t>количество изготовленных льготных проездных документов и проездных билетов в виде пластиковых</w:t>
            </w:r>
          </w:p>
        </w:tc>
        <w:tc>
          <w:tcPr>
            <w:tcW w:w="680" w:type="dxa"/>
          </w:tcPr>
          <w:p w:rsidR="005C7EFC" w:rsidRDefault="005C7EFC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53,8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2169,060</w:t>
            </w:r>
          </w:p>
        </w:tc>
      </w:tr>
      <w:tr w:rsidR="005C7EFC">
        <w:tc>
          <w:tcPr>
            <w:tcW w:w="1264" w:type="dxa"/>
          </w:tcPr>
          <w:p w:rsidR="005C7EFC" w:rsidRDefault="005C7EFC">
            <w:pPr>
              <w:pStyle w:val="ConsPlusNormal"/>
              <w:jc w:val="center"/>
            </w:pPr>
            <w:r>
              <w:t>1.2.1.2.2.3</w:t>
            </w:r>
          </w:p>
        </w:tc>
        <w:tc>
          <w:tcPr>
            <w:tcW w:w="2381" w:type="dxa"/>
          </w:tcPr>
          <w:p w:rsidR="005C7EFC" w:rsidRDefault="005C7EFC">
            <w:pPr>
              <w:pStyle w:val="ConsPlusNormal"/>
            </w:pPr>
            <w:r>
              <w:t>Организация проезда пассажиров на муниципальных маршрутах регулярных перевозок города по регулируемому тарифу города Перми с использованием льготных проездных документов и проездных билетов в виде пластиковых карт</w:t>
            </w: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</w:tcPr>
          <w:p w:rsidR="005C7EFC" w:rsidRDefault="005C7EFC">
            <w:pPr>
              <w:pStyle w:val="ConsPlusNormal"/>
              <w:jc w:val="center"/>
            </w:pPr>
            <w:r>
              <w:t>количество пассажиров, пополняющих льготные проездные документы и проездные билеты в виде пластиковых карт для проезда на муниципальных маршрутах регулярных перевозок, в год</w:t>
            </w:r>
          </w:p>
        </w:tc>
        <w:tc>
          <w:tcPr>
            <w:tcW w:w="680" w:type="dxa"/>
          </w:tcPr>
          <w:p w:rsidR="005C7EFC" w:rsidRDefault="005C7EFC">
            <w:pPr>
              <w:pStyle w:val="ConsPlusNormal"/>
              <w:jc w:val="center"/>
            </w:pPr>
            <w:r>
              <w:t>млн. чел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19100,000</w:t>
            </w:r>
          </w:p>
        </w:tc>
      </w:tr>
      <w:tr w:rsidR="005C7EFC">
        <w:tc>
          <w:tcPr>
            <w:tcW w:w="1264" w:type="dxa"/>
          </w:tcPr>
          <w:p w:rsidR="005C7EFC" w:rsidRDefault="005C7EFC">
            <w:pPr>
              <w:pStyle w:val="ConsPlusNormal"/>
              <w:jc w:val="center"/>
            </w:pPr>
            <w:r>
              <w:t>1.2.1.2.2.4</w:t>
            </w:r>
          </w:p>
        </w:tc>
        <w:tc>
          <w:tcPr>
            <w:tcW w:w="2381" w:type="dxa"/>
          </w:tcPr>
          <w:p w:rsidR="005C7EFC" w:rsidRDefault="005C7EFC">
            <w:pPr>
              <w:pStyle w:val="ConsPlusNormal"/>
            </w:pPr>
            <w:r>
              <w:t>Организация безналичной оплаты проезда пассажиров и перевозки багажа на муниципальных маршрутах регулярных перевозок по регулируемому тарифу города Перми</w:t>
            </w: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</w:tcPr>
          <w:p w:rsidR="005C7EFC" w:rsidRDefault="005C7EFC">
            <w:pPr>
              <w:pStyle w:val="ConsPlusNormal"/>
              <w:jc w:val="center"/>
            </w:pPr>
            <w:r>
              <w:t>количество пассажиров, оплачивающих проезд банковскими картами</w:t>
            </w:r>
          </w:p>
        </w:tc>
        <w:tc>
          <w:tcPr>
            <w:tcW w:w="680" w:type="dxa"/>
          </w:tcPr>
          <w:p w:rsidR="005C7EFC" w:rsidRDefault="005C7EFC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94,6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45392,000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4.7. </w:t>
      </w:r>
      <w:hyperlink r:id="rId49" w:history="1">
        <w:r>
          <w:rPr>
            <w:color w:val="0000FF"/>
          </w:rPr>
          <w:t>строку</w:t>
        </w:r>
      </w:hyperlink>
      <w:r>
        <w:t xml:space="preserve"> "Итого по задаче 1.2.1, в том числе по источникам финансирования"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1247"/>
        <w:gridCol w:w="1474"/>
      </w:tblGrid>
      <w:tr w:rsidR="005C7EFC">
        <w:tc>
          <w:tcPr>
            <w:tcW w:w="11395" w:type="dxa"/>
            <w:vMerge w:val="restart"/>
          </w:tcPr>
          <w:p w:rsidR="005C7EFC" w:rsidRDefault="005C7EF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5C7EFC" w:rsidRDefault="005C7E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6051733,839</w:t>
            </w:r>
          </w:p>
        </w:tc>
      </w:tr>
      <w:tr w:rsidR="005C7EFC">
        <w:tc>
          <w:tcPr>
            <w:tcW w:w="11395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47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6028085,507</w:t>
            </w:r>
          </w:p>
        </w:tc>
      </w:tr>
      <w:tr w:rsidR="005C7EFC">
        <w:tc>
          <w:tcPr>
            <w:tcW w:w="11395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47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0,000</w:t>
            </w:r>
          </w:p>
        </w:tc>
      </w:tr>
      <w:tr w:rsidR="005C7EFC">
        <w:tc>
          <w:tcPr>
            <w:tcW w:w="11395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47" w:type="dxa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23648,332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4.8. </w:t>
      </w:r>
      <w:hyperlink r:id="rId50" w:history="1">
        <w:r>
          <w:rPr>
            <w:color w:val="0000FF"/>
          </w:rPr>
          <w:t>строку 1.2.2.1.1.1</w:t>
        </w:r>
      </w:hyperlink>
      <w:r>
        <w:t xml:space="preserve">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1219"/>
        <w:gridCol w:w="1204"/>
        <w:gridCol w:w="1204"/>
        <w:gridCol w:w="2608"/>
        <w:gridCol w:w="680"/>
        <w:gridCol w:w="850"/>
        <w:gridCol w:w="1204"/>
        <w:gridCol w:w="1474"/>
      </w:tblGrid>
      <w:tr w:rsidR="005C7EFC">
        <w:tc>
          <w:tcPr>
            <w:tcW w:w="1264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381" w:type="dxa"/>
            <w:vMerge w:val="restart"/>
          </w:tcPr>
          <w:p w:rsidR="005C7EFC" w:rsidRDefault="005C7EFC">
            <w:pPr>
              <w:pStyle w:val="ConsPlusNormal"/>
            </w:pPr>
            <w:r>
              <w:t>Изготовление и установка остановочных павильонов</w:t>
            </w:r>
          </w:p>
        </w:tc>
        <w:tc>
          <w:tcPr>
            <w:tcW w:w="1219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</w:tcPr>
          <w:p w:rsidR="005C7EFC" w:rsidRDefault="005C7EFC">
            <w:pPr>
              <w:pStyle w:val="ConsPlusNormal"/>
              <w:jc w:val="center"/>
            </w:pPr>
            <w:r>
              <w:t>количество заключенных муниципальных контрактов на изготовление и установку остановочных павильонов</w:t>
            </w:r>
          </w:p>
        </w:tc>
        <w:tc>
          <w:tcPr>
            <w:tcW w:w="680" w:type="dxa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31288,767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</w:tcPr>
          <w:p w:rsidR="005C7EFC" w:rsidRDefault="005C7EFC">
            <w:pPr>
              <w:pStyle w:val="ConsPlusNormal"/>
              <w:jc w:val="center"/>
            </w:pPr>
            <w:r>
              <w:t xml:space="preserve">количество актов приемки выполненных </w:t>
            </w:r>
            <w:r>
              <w:lastRenderedPageBreak/>
              <w:t>работ по изготовлению и установке остановочных павильонов</w:t>
            </w:r>
          </w:p>
        </w:tc>
        <w:tc>
          <w:tcPr>
            <w:tcW w:w="680" w:type="dxa"/>
          </w:tcPr>
          <w:p w:rsidR="005C7EFC" w:rsidRDefault="005C7E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5C7EFC" w:rsidRDefault="005C7EFC">
            <w:pPr>
              <w:spacing w:after="1" w:line="0" w:lineRule="atLeast"/>
            </w:pP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</w:tcPr>
          <w:p w:rsidR="005C7EFC" w:rsidRDefault="005C7EFC">
            <w:pPr>
              <w:pStyle w:val="ConsPlusNormal"/>
              <w:jc w:val="center"/>
            </w:pPr>
            <w:r>
              <w:t>количество изготовленных и установленных остановочных павильонов</w:t>
            </w:r>
          </w:p>
        </w:tc>
        <w:tc>
          <w:tcPr>
            <w:tcW w:w="680" w:type="dxa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2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5C7EFC" w:rsidRDefault="005C7EFC">
            <w:pPr>
              <w:spacing w:after="1" w:line="0" w:lineRule="atLeast"/>
            </w:pP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4.9. </w:t>
      </w:r>
      <w:hyperlink r:id="rId51" w:history="1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1247"/>
        <w:gridCol w:w="1474"/>
      </w:tblGrid>
      <w:tr w:rsidR="005C7EFC">
        <w:tc>
          <w:tcPr>
            <w:tcW w:w="11395" w:type="dxa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32251,767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4.10. </w:t>
      </w:r>
      <w:hyperlink r:id="rId52" w:history="1">
        <w:r>
          <w:rPr>
            <w:color w:val="0000FF"/>
          </w:rPr>
          <w:t>строки 1.2.2.1.2.1</w:t>
        </w:r>
      </w:hyperlink>
      <w:r>
        <w:t xml:space="preserve">, </w:t>
      </w:r>
      <w:hyperlink r:id="rId53" w:history="1">
        <w:r>
          <w:rPr>
            <w:color w:val="0000FF"/>
          </w:rPr>
          <w:t>1.2.2.1.2.2</w:t>
        </w:r>
      </w:hyperlink>
      <w:r>
        <w:t xml:space="preserve">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1219"/>
        <w:gridCol w:w="1204"/>
        <w:gridCol w:w="1204"/>
        <w:gridCol w:w="2608"/>
        <w:gridCol w:w="680"/>
        <w:gridCol w:w="850"/>
        <w:gridCol w:w="1204"/>
        <w:gridCol w:w="1474"/>
      </w:tblGrid>
      <w:tr w:rsidR="005C7EFC">
        <w:tc>
          <w:tcPr>
            <w:tcW w:w="1264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381" w:type="dxa"/>
            <w:vMerge w:val="restart"/>
          </w:tcPr>
          <w:p w:rsidR="005C7EFC" w:rsidRDefault="005C7EFC">
            <w:pPr>
              <w:pStyle w:val="ConsPlusNormal"/>
            </w:pPr>
            <w:r>
              <w:t>Содержание остановочных пунктов на территории города Перми</w:t>
            </w: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городе Перми</w:t>
            </w:r>
          </w:p>
        </w:tc>
        <w:tc>
          <w:tcPr>
            <w:tcW w:w="680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3472,364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4119,182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2594,845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3498,900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5126,705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2718,265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4547,200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254,474</w:t>
            </w:r>
          </w:p>
        </w:tc>
      </w:tr>
      <w:tr w:rsidR="005C7EFC">
        <w:tc>
          <w:tcPr>
            <w:tcW w:w="1264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381" w:type="dxa"/>
            <w:vMerge w:val="restart"/>
          </w:tcPr>
          <w:p w:rsidR="005C7EFC" w:rsidRDefault="005C7EFC">
            <w:pPr>
              <w:pStyle w:val="ConsPlusNormal"/>
            </w:pPr>
            <w:r>
              <w:t>Ремонт остановочных пунктов на территории города Перми</w:t>
            </w: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количество остановочных пунктов, подлежащих текущему ремонту</w:t>
            </w:r>
          </w:p>
        </w:tc>
        <w:tc>
          <w:tcPr>
            <w:tcW w:w="680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870,449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730,684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873,217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2875,233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430,446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2334,892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2233,264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</w:tcPr>
          <w:p w:rsidR="005C7EFC" w:rsidRDefault="005C7EFC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50" w:type="dxa"/>
          </w:tcPr>
          <w:p w:rsidR="005C7EFC" w:rsidRDefault="005C7E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595,000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4.11. </w:t>
      </w:r>
      <w:hyperlink r:id="rId54" w:history="1">
        <w:r>
          <w:rPr>
            <w:color w:val="0000FF"/>
          </w:rPr>
          <w:t>строку</w:t>
        </w:r>
      </w:hyperlink>
      <w:r>
        <w:t xml:space="preserve"> "Итого по мероприятию 1.2.2.1.2, в том числе по источникам финансирования"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1247"/>
        <w:gridCol w:w="1474"/>
      </w:tblGrid>
      <w:tr w:rsidR="005C7EFC">
        <w:tc>
          <w:tcPr>
            <w:tcW w:w="11395" w:type="dxa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C7EFC" w:rsidRDefault="005C7EFC">
            <w:pPr>
              <w:pStyle w:val="ConsPlusNormal"/>
              <w:jc w:val="center"/>
            </w:pPr>
            <w:r>
              <w:t>46365,340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 xml:space="preserve">4.12. </w:t>
      </w:r>
      <w:hyperlink r:id="rId55" w:history="1">
        <w:r>
          <w:rPr>
            <w:color w:val="0000FF"/>
          </w:rPr>
          <w:t>строки 1.2.2.1.3.3</w:t>
        </w:r>
      </w:hyperlink>
      <w:r>
        <w:t>, "</w:t>
      </w:r>
      <w:hyperlink r:id="rId56" w:history="1">
        <w:r>
          <w:rPr>
            <w:color w:val="0000FF"/>
          </w:rPr>
          <w:t>Итого</w:t>
        </w:r>
      </w:hyperlink>
      <w:r>
        <w:t xml:space="preserve"> по мероприятию 1.2.2.1.3, в том числе по источникам финансирования", "</w:t>
      </w:r>
      <w:hyperlink r:id="rId57" w:history="1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1219"/>
        <w:gridCol w:w="1204"/>
        <w:gridCol w:w="1204"/>
        <w:gridCol w:w="2608"/>
        <w:gridCol w:w="680"/>
        <w:gridCol w:w="850"/>
        <w:gridCol w:w="1204"/>
        <w:gridCol w:w="1474"/>
      </w:tblGrid>
      <w:tr w:rsidR="005C7EFC">
        <w:tc>
          <w:tcPr>
            <w:tcW w:w="1264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1.2.2.1.3.3</w:t>
            </w:r>
          </w:p>
        </w:tc>
        <w:tc>
          <w:tcPr>
            <w:tcW w:w="2381" w:type="dxa"/>
            <w:vMerge w:val="restart"/>
          </w:tcPr>
          <w:p w:rsidR="005C7EFC" w:rsidRDefault="005C7EFC">
            <w:pPr>
              <w:pStyle w:val="ConsPlusNormal"/>
            </w:pPr>
            <w:r>
              <w:t>Выполнение работ по ремонту участков автомобильных дорог Пермского городского округа (восстановление существующих автопавильонов)</w:t>
            </w:r>
          </w:p>
        </w:tc>
        <w:tc>
          <w:tcPr>
            <w:tcW w:w="1219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204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1204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количество автопавильонов, в отношении которых выполнены работы по восстановлению</w:t>
            </w:r>
          </w:p>
        </w:tc>
        <w:tc>
          <w:tcPr>
            <w:tcW w:w="680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5C7EFC" w:rsidRDefault="005C7EFC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9041,778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50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2020 </w:t>
            </w:r>
            <w:r>
              <w:lastRenderedPageBreak/>
              <w:t>года)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lastRenderedPageBreak/>
              <w:t>9237,788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50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65194,848</w:t>
            </w:r>
          </w:p>
        </w:tc>
      </w:tr>
      <w:tr w:rsidR="005C7EFC">
        <w:tc>
          <w:tcPr>
            <w:tcW w:w="126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19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50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04" w:type="dxa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73800,000</w:t>
            </w:r>
          </w:p>
        </w:tc>
      </w:tr>
      <w:tr w:rsidR="005C7EFC">
        <w:tc>
          <w:tcPr>
            <w:tcW w:w="3645" w:type="dxa"/>
            <w:gridSpan w:val="2"/>
            <w:vMerge w:val="restart"/>
          </w:tcPr>
          <w:p w:rsidR="005C7EFC" w:rsidRDefault="005C7EFC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8969" w:type="dxa"/>
            <w:gridSpan w:val="7"/>
          </w:tcPr>
          <w:p w:rsidR="005C7EFC" w:rsidRDefault="005C7E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157274,413</w:t>
            </w:r>
          </w:p>
        </w:tc>
      </w:tr>
      <w:tr w:rsidR="005C7EFC">
        <w:tc>
          <w:tcPr>
            <w:tcW w:w="3645" w:type="dxa"/>
            <w:gridSpan w:val="2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969" w:type="dxa"/>
            <w:gridSpan w:val="7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9041,778</w:t>
            </w:r>
          </w:p>
        </w:tc>
      </w:tr>
      <w:tr w:rsidR="005C7EFC">
        <w:tc>
          <w:tcPr>
            <w:tcW w:w="3645" w:type="dxa"/>
            <w:gridSpan w:val="2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969" w:type="dxa"/>
            <w:gridSpan w:val="7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9237,788</w:t>
            </w:r>
          </w:p>
        </w:tc>
      </w:tr>
      <w:tr w:rsidR="005C7EFC">
        <w:tc>
          <w:tcPr>
            <w:tcW w:w="3645" w:type="dxa"/>
            <w:gridSpan w:val="2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969" w:type="dxa"/>
            <w:gridSpan w:val="7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65194,848</w:t>
            </w:r>
          </w:p>
        </w:tc>
      </w:tr>
      <w:tr w:rsidR="005C7EFC">
        <w:tc>
          <w:tcPr>
            <w:tcW w:w="3645" w:type="dxa"/>
            <w:gridSpan w:val="2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969" w:type="dxa"/>
            <w:gridSpan w:val="7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73800,000</w:t>
            </w:r>
          </w:p>
        </w:tc>
      </w:tr>
      <w:tr w:rsidR="005C7EFC">
        <w:tc>
          <w:tcPr>
            <w:tcW w:w="3645" w:type="dxa"/>
            <w:gridSpan w:val="2"/>
            <w:vMerge w:val="restart"/>
          </w:tcPr>
          <w:p w:rsidR="005C7EFC" w:rsidRDefault="005C7EFC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8969" w:type="dxa"/>
            <w:gridSpan w:val="7"/>
          </w:tcPr>
          <w:p w:rsidR="005C7EFC" w:rsidRDefault="005C7E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235891,521</w:t>
            </w:r>
          </w:p>
        </w:tc>
      </w:tr>
      <w:tr w:rsidR="005C7EFC">
        <w:tc>
          <w:tcPr>
            <w:tcW w:w="3645" w:type="dxa"/>
            <w:gridSpan w:val="2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969" w:type="dxa"/>
            <w:gridSpan w:val="7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85458,423</w:t>
            </w:r>
          </w:p>
        </w:tc>
      </w:tr>
      <w:tr w:rsidR="005C7EFC">
        <w:tc>
          <w:tcPr>
            <w:tcW w:w="3645" w:type="dxa"/>
            <w:gridSpan w:val="2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969" w:type="dxa"/>
            <w:gridSpan w:val="7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11438,250</w:t>
            </w:r>
          </w:p>
        </w:tc>
      </w:tr>
      <w:tr w:rsidR="005C7EFC">
        <w:tc>
          <w:tcPr>
            <w:tcW w:w="3645" w:type="dxa"/>
            <w:gridSpan w:val="2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969" w:type="dxa"/>
            <w:gridSpan w:val="7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65194,848</w:t>
            </w:r>
          </w:p>
        </w:tc>
      </w:tr>
      <w:tr w:rsidR="005C7EFC">
        <w:tc>
          <w:tcPr>
            <w:tcW w:w="3645" w:type="dxa"/>
            <w:gridSpan w:val="2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8969" w:type="dxa"/>
            <w:gridSpan w:val="7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73800,000</w:t>
            </w:r>
          </w:p>
        </w:tc>
      </w:tr>
    </w:tbl>
    <w:p w:rsidR="005C7EFC" w:rsidRDefault="005C7EFC">
      <w:pPr>
        <w:pStyle w:val="ConsPlusNormal"/>
        <w:jc w:val="both"/>
      </w:pPr>
    </w:p>
    <w:p w:rsidR="005C7EFC" w:rsidRDefault="005C7EFC">
      <w:pPr>
        <w:pStyle w:val="ConsPlusNormal"/>
        <w:ind w:firstLine="540"/>
        <w:jc w:val="both"/>
      </w:pPr>
      <w:r>
        <w:t>4.13. строки "</w:t>
      </w:r>
      <w:hyperlink r:id="rId58" w:history="1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59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</w:t>
      </w:r>
      <w:r>
        <w:lastRenderedPageBreak/>
        <w:t>финансирования" изложить в следующей редакции:</w:t>
      </w:r>
    </w:p>
    <w:p w:rsidR="005C7EFC" w:rsidRDefault="005C7E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1247"/>
        <w:gridCol w:w="1474"/>
      </w:tblGrid>
      <w:tr w:rsidR="005C7EFC">
        <w:tc>
          <w:tcPr>
            <w:tcW w:w="11395" w:type="dxa"/>
            <w:vMerge w:val="restart"/>
          </w:tcPr>
          <w:p w:rsidR="005C7EFC" w:rsidRDefault="005C7EFC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47" w:type="dxa"/>
          </w:tcPr>
          <w:p w:rsidR="005C7EFC" w:rsidRDefault="005C7E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881850,653</w:t>
            </w:r>
          </w:p>
        </w:tc>
      </w:tr>
      <w:tr w:rsidR="005C7EFC">
        <w:tc>
          <w:tcPr>
            <w:tcW w:w="11395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47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433437,989</w:t>
            </w:r>
          </w:p>
        </w:tc>
      </w:tr>
      <w:tr w:rsidR="005C7EFC">
        <w:tc>
          <w:tcPr>
            <w:tcW w:w="11395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47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11438,250</w:t>
            </w:r>
          </w:p>
        </w:tc>
      </w:tr>
      <w:tr w:rsidR="005C7EFC">
        <w:tc>
          <w:tcPr>
            <w:tcW w:w="11395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47" w:type="dxa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363174,414</w:t>
            </w:r>
          </w:p>
        </w:tc>
      </w:tr>
      <w:tr w:rsidR="005C7EFC">
        <w:tc>
          <w:tcPr>
            <w:tcW w:w="11395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47" w:type="dxa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73800,000</w:t>
            </w:r>
          </w:p>
        </w:tc>
      </w:tr>
      <w:tr w:rsidR="005C7EFC">
        <w:tc>
          <w:tcPr>
            <w:tcW w:w="11395" w:type="dxa"/>
            <w:vMerge w:val="restart"/>
          </w:tcPr>
          <w:p w:rsidR="005C7EFC" w:rsidRDefault="005C7EF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5C7EFC" w:rsidRDefault="005C7EF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6933584,492</w:t>
            </w:r>
          </w:p>
        </w:tc>
      </w:tr>
      <w:tr w:rsidR="005C7EFC">
        <w:tc>
          <w:tcPr>
            <w:tcW w:w="11395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47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6461523,496</w:t>
            </w:r>
          </w:p>
        </w:tc>
      </w:tr>
      <w:tr w:rsidR="005C7EFC">
        <w:tc>
          <w:tcPr>
            <w:tcW w:w="11395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47" w:type="dxa"/>
          </w:tcPr>
          <w:p w:rsidR="005C7EFC" w:rsidRDefault="005C7EFC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11438,250</w:t>
            </w:r>
          </w:p>
        </w:tc>
      </w:tr>
      <w:tr w:rsidR="005C7EFC">
        <w:tc>
          <w:tcPr>
            <w:tcW w:w="11395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47" w:type="dxa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386822,746</w:t>
            </w:r>
          </w:p>
        </w:tc>
      </w:tr>
      <w:tr w:rsidR="005C7EFC">
        <w:tc>
          <w:tcPr>
            <w:tcW w:w="11395" w:type="dxa"/>
            <w:vMerge/>
          </w:tcPr>
          <w:p w:rsidR="005C7EFC" w:rsidRDefault="005C7EFC">
            <w:pPr>
              <w:spacing w:after="1" w:line="0" w:lineRule="atLeast"/>
            </w:pPr>
          </w:p>
        </w:tc>
        <w:tc>
          <w:tcPr>
            <w:tcW w:w="1247" w:type="dxa"/>
          </w:tcPr>
          <w:p w:rsidR="005C7EFC" w:rsidRDefault="005C7EFC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</w:tcPr>
          <w:p w:rsidR="005C7EFC" w:rsidRDefault="005C7EFC">
            <w:pPr>
              <w:pStyle w:val="ConsPlusNormal"/>
              <w:jc w:val="center"/>
            </w:pPr>
            <w:r>
              <w:t>73800,000</w:t>
            </w:r>
          </w:p>
        </w:tc>
      </w:tr>
    </w:tbl>
    <w:p w:rsidR="005C7EFC" w:rsidRDefault="005C7EFC">
      <w:pPr>
        <w:pStyle w:val="ConsPlusNormal"/>
        <w:jc w:val="both"/>
      </w:pPr>
    </w:p>
    <w:p w:rsidR="00297E79" w:rsidRDefault="00297E79"/>
    <w:sectPr w:rsidR="00297E79" w:rsidSect="001C1F10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EFC"/>
    <w:rsid w:val="00297E79"/>
    <w:rsid w:val="005C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2DA088-39AE-4A1F-87B9-A5185B274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7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7E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7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C7E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C7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C7E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C7E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C7EF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5CD91B3A0098EA650CF3783E37A39E117BB55BD58369049D9BCE378584A920E2F71D2782D05B48078C42398AE7C318C4C967E8794F1D575F988FBEE14E4E" TargetMode="External"/><Relationship Id="rId18" Type="http://schemas.openxmlformats.org/officeDocument/2006/relationships/hyperlink" Target="consultantplus://offline/ref=75CD91B3A0098EA650CF3783E37A39E117BB55BD58369049D9BCE378584A920E2F71D2782D05B4807BC7229DA17C318C4C967E8794F1D575F988FBEE14E4E" TargetMode="External"/><Relationship Id="rId26" Type="http://schemas.openxmlformats.org/officeDocument/2006/relationships/hyperlink" Target="consultantplus://offline/ref=75CD91B3A0098EA650CF3783E37A39E117BB55BD58369049D9BCE378584A920E2F71D2782D05B4807BC0219FA87C318C4C967E8794F1D575F988FBEE14E4E" TargetMode="External"/><Relationship Id="rId39" Type="http://schemas.openxmlformats.org/officeDocument/2006/relationships/hyperlink" Target="consultantplus://offline/ref=75CD91B3A0098EA650CF3783E37A39E117BB55BD58369049D9BCE378584A920E2F71D2782D05B48078CA219EAF7C318C4C967E8794F1D575F988FBEE14E4E" TargetMode="External"/><Relationship Id="rId21" Type="http://schemas.openxmlformats.org/officeDocument/2006/relationships/hyperlink" Target="consultantplus://offline/ref=75CD91B3A0098EA650CF3783E37A39E117BB55BD58369049D9BCE378584A920E2F71D2782D05B4807BC12198AA7C318C4C967E8794F1D575F988FBEE14E4E" TargetMode="External"/><Relationship Id="rId34" Type="http://schemas.openxmlformats.org/officeDocument/2006/relationships/hyperlink" Target="consultantplus://offline/ref=75CD91B3A0098EA650CF3783E37A39E117BB55BD58369049D9BCE378584A920E2F71D2782D05B48078CA209EAE7C318C4C967E8794F1D575F988FBEE14E4E" TargetMode="External"/><Relationship Id="rId42" Type="http://schemas.openxmlformats.org/officeDocument/2006/relationships/hyperlink" Target="consultantplus://offline/ref=75CD91B3A0098EA650CF3783E37A39E117BB55BD58369049D9BCE378584A920E2F71D2782D05B4807BC7229FAD7C318C4C967E8794F1D575F988FBEE14E4E" TargetMode="External"/><Relationship Id="rId47" Type="http://schemas.openxmlformats.org/officeDocument/2006/relationships/hyperlink" Target="consultantplus://offline/ref=75CD91B3A0098EA650CF3783E37A39E117BB55BD58369049D9BCE378584A920E2F71D2782D05B4807BC7229DA17C318C4C967E8794F1D575F988FBEE14E4E" TargetMode="External"/><Relationship Id="rId50" Type="http://schemas.openxmlformats.org/officeDocument/2006/relationships/hyperlink" Target="consultantplus://offline/ref=75CD91B3A0098EA650CF3783E37A39E117BB55BD58369049D9BCE378584A920E2F71D2782D05B4807BC1219AA17C318C4C967E8794F1D575F988FBEE14E4E" TargetMode="External"/><Relationship Id="rId55" Type="http://schemas.openxmlformats.org/officeDocument/2006/relationships/hyperlink" Target="consultantplus://offline/ref=75CD91B3A0098EA650CF3783E37A39E117BB55BD58369049D9BCE378584A920E2F71D2782D05B4807BC7269FAE7C318C4C967E8794F1D575F988FBEE14E4E" TargetMode="External"/><Relationship Id="rId7" Type="http://schemas.openxmlformats.org/officeDocument/2006/relationships/hyperlink" Target="consultantplus://offline/ref=75CD91B3A0098EA650CF3783E37A39E117BB55BD58369049D9BCE378584A920E2F71D2782D05B4807BC72093AC7C318C4C967E8794F1D575F988FBEE14E4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5CD91B3A0098EA650CF3783E37A39E117BB55BD58369049D9BCE378584A920E2F71D2782D05B4807BC12099AA7C318C4C967E8794F1D575F988FBEE14E4E" TargetMode="External"/><Relationship Id="rId20" Type="http://schemas.openxmlformats.org/officeDocument/2006/relationships/hyperlink" Target="consultantplus://offline/ref=75CD91B3A0098EA650CF3783E37A39E117BB55BD58369049D9BCE378584A920E2F71D2782D05B4807BC72398AB7C318C4C967E8794F1D575F988FBEE14E4E" TargetMode="External"/><Relationship Id="rId29" Type="http://schemas.openxmlformats.org/officeDocument/2006/relationships/hyperlink" Target="consultantplus://offline/ref=75CD91B3A0098EA650CF3783E37A39E117BB55BD58369049D9BCE378584A920E2F71D2782D05B4807BC62092AD7C318C4C967E8794F1D575F988FBEE14E4E" TargetMode="External"/><Relationship Id="rId41" Type="http://schemas.openxmlformats.org/officeDocument/2006/relationships/hyperlink" Target="consultantplus://offline/ref=75CD91B3A0098EA650CF3783E37A39E117BB55BD58369049D9BCE378584A920E2F71D2782D05B48078C4219CA97C318C4C967E8794F1D575F988FBEE14E4E" TargetMode="External"/><Relationship Id="rId54" Type="http://schemas.openxmlformats.org/officeDocument/2006/relationships/hyperlink" Target="consultantplus://offline/ref=75CD91B3A0098EA650CF3783E37A39E117BB55BD58369049D9BCE378584A920E2F71D2782D05B4807BC6209BAC7C318C4C967E8794F1D575F988FBEE14E4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5CD91B3A0098EA650CF3783E37A39E117BB55BD58369049D9BCE378584A920E2F71D2782D05B482729775DEFC7A64DF16C3729894EFD717E6E" TargetMode="External"/><Relationship Id="rId11" Type="http://schemas.openxmlformats.org/officeDocument/2006/relationships/hyperlink" Target="consultantplus://offline/ref=75CD91B3A0098EA650CF3783E37A39E117BB55BD58369049D9BCE378584A920E2F71D2782D05B48078C4219DAC7C318C4C967E8794F1D575F988FBEE14E4E" TargetMode="External"/><Relationship Id="rId24" Type="http://schemas.openxmlformats.org/officeDocument/2006/relationships/hyperlink" Target="consultantplus://offline/ref=75CD91B3A0098EA650CF3783E37A39E117BB55BD58369049D9BCE378584A920E2F71D2782D05B4807BC6209BAC7C318C4C967E8794F1D575F988FBEE14E4E" TargetMode="External"/><Relationship Id="rId32" Type="http://schemas.openxmlformats.org/officeDocument/2006/relationships/hyperlink" Target="consultantplus://offline/ref=75CD91B3A0098EA650CF3783E37A39E117BB55BD58369049D9BCE378584A920E2F71D2782D05B48078CA2792AE7C318C4C967E8794F1D575F988FBEE14E4E" TargetMode="External"/><Relationship Id="rId37" Type="http://schemas.openxmlformats.org/officeDocument/2006/relationships/hyperlink" Target="consultantplus://offline/ref=75CD91B3A0098EA650CF3783E37A39E117BB55BD58369049D9BCE378584A920E2F71D2782D05B48078CA209FAA7C318C4C967E8794F1D575F988FBEE14E4E" TargetMode="External"/><Relationship Id="rId40" Type="http://schemas.openxmlformats.org/officeDocument/2006/relationships/hyperlink" Target="consultantplus://offline/ref=75CD91B3A0098EA650CF3783E37A39E117BB55BD58369049D9BCE378584A920E2F71D2782D05B48078CA219FAF7C318C4C967E8794F1D575F988FBEE14E4E" TargetMode="External"/><Relationship Id="rId45" Type="http://schemas.openxmlformats.org/officeDocument/2006/relationships/hyperlink" Target="consultantplus://offline/ref=75CD91B3A0098EA650CF3783E37A39E117BB55BD58369049D9BCE378584A920E2F71D2782D05B4807BC12099AA7C318C4C967E8794F1D575F988FBEE14E4E" TargetMode="External"/><Relationship Id="rId53" Type="http://schemas.openxmlformats.org/officeDocument/2006/relationships/hyperlink" Target="consultantplus://offline/ref=75CD91B3A0098EA650CF3783E37A39E117BB55BD58369049D9BCE378584A920E2F71D2782D05B4807BC6279AAB7C318C4C967E8794F1D575F988FBEE14E4E" TargetMode="External"/><Relationship Id="rId58" Type="http://schemas.openxmlformats.org/officeDocument/2006/relationships/hyperlink" Target="consultantplus://offline/ref=75CD91B3A0098EA650CF3783E37A39E117BB55BD58369049D9BCE378584A920E2F71D2782D05B4807BC62299AA7C318C4C967E8794F1D575F988FBEE14E4E" TargetMode="External"/><Relationship Id="rId5" Type="http://schemas.openxmlformats.org/officeDocument/2006/relationships/hyperlink" Target="consultantplus://offline/ref=75CD91B3A0098EA650CF3783E37A39E117BB55BD58359448D1B9E378584A920E2F71D2783F05EC8C78C13A9AA86967DD0A1CE1E" TargetMode="External"/><Relationship Id="rId15" Type="http://schemas.openxmlformats.org/officeDocument/2006/relationships/hyperlink" Target="consultantplus://offline/ref=75CD91B3A0098EA650CF3783E37A39E117BB55BD58369049D9BCE378584A920E2F71D2782D05B4807BC0259CAD7C318C4C967E8794F1D575F988FBEE14E4E" TargetMode="External"/><Relationship Id="rId23" Type="http://schemas.openxmlformats.org/officeDocument/2006/relationships/hyperlink" Target="consultantplus://offline/ref=75CD91B3A0098EA650CF3783E37A39E117BB55BD58369049D9BCE378584A920E2F71D2782D05B4807BC62592A07C318C4C967E8794F1D575F988FBEE14E4E" TargetMode="External"/><Relationship Id="rId28" Type="http://schemas.openxmlformats.org/officeDocument/2006/relationships/hyperlink" Target="consultantplus://offline/ref=75CD91B3A0098EA650CF3783E37A39E117BB55BD58369049D9BCE378584A920E2F71D2782D05B4807BC6209FAA7C318C4C967E8794F1D575F988FBEE14E4E" TargetMode="External"/><Relationship Id="rId36" Type="http://schemas.openxmlformats.org/officeDocument/2006/relationships/hyperlink" Target="consultantplus://offline/ref=75CD91B3A0098EA650CF3783E37A39E117BB55BD58369049D9BCE378584A920E2F71D2782D05B48078CA209FA87C318C4C967E8794F1D575F988FBEE14E4E" TargetMode="External"/><Relationship Id="rId49" Type="http://schemas.openxmlformats.org/officeDocument/2006/relationships/hyperlink" Target="consultantplus://offline/ref=75CD91B3A0098EA650CF3783E37A39E117BB55BD58369049D9BCE378584A920E2F71D2782D05B4807BC72398AB7C318C4C967E8794F1D575F988FBEE14E4E" TargetMode="External"/><Relationship Id="rId57" Type="http://schemas.openxmlformats.org/officeDocument/2006/relationships/hyperlink" Target="consultantplus://offline/ref=75CD91B3A0098EA650CF3783E37A39E117BB55BD58369049D9BCE378584A920E2F71D2782D05B4807BC62298AB7C318C4C967E8794F1D575F988FBEE14E4E" TargetMode="External"/><Relationship Id="rId61" Type="http://schemas.openxmlformats.org/officeDocument/2006/relationships/theme" Target="theme/theme1.xml"/><Relationship Id="rId10" Type="http://schemas.openxmlformats.org/officeDocument/2006/relationships/hyperlink" Target="consultantplus://offline/ref=75CD91B3A0098EA650CF3783E37A39E117BB55BD58369049D9BCE378584A920E2F71D2782D05B48078C42199AF7C318C4C967E8794F1D575F988FBEE14E4E" TargetMode="External"/><Relationship Id="rId19" Type="http://schemas.openxmlformats.org/officeDocument/2006/relationships/hyperlink" Target="consultantplus://offline/ref=75CD91B3A0098EA650CF3783E37A39E117BB55BD58369049D9BCE378584A920E2F71D2782D05B4807BC72293AA7C318C4C967E8794F1D575F988FBEE14E4E" TargetMode="External"/><Relationship Id="rId31" Type="http://schemas.openxmlformats.org/officeDocument/2006/relationships/hyperlink" Target="consultantplus://offline/ref=75CD91B3A0098EA650CF3783E37A39E117BB55BD58369049D9BCE378584A920E2F71D2782D05B4807BC02C9FAC7C318C4C967E8794F1D575F988FBEE14E4E" TargetMode="External"/><Relationship Id="rId44" Type="http://schemas.openxmlformats.org/officeDocument/2006/relationships/hyperlink" Target="consultantplus://offline/ref=75CD91B3A0098EA650CF3783E37A39E117BB55BD58369049D9BCE378584A920E2F71D2782D05B4807BC1209BA17C318C4C967E8794F1D575F988FBEE14E4E" TargetMode="External"/><Relationship Id="rId52" Type="http://schemas.openxmlformats.org/officeDocument/2006/relationships/hyperlink" Target="consultantplus://offline/ref=75CD91B3A0098EA650CF3783E37A39E117BB55BD58369049D9BCE378584A920E2F71D2782D05B4807BC62592A07C318C4C967E8794F1D575F988FBEE14E4E" TargetMode="External"/><Relationship Id="rId60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75CD91B3A0098EA650CF3783E37A39E117BB55BD58369049D9BCE378584A920E2F71D2782D05B48078C42198A87C318C4C967E8794F1D575F988FBEE14E4E" TargetMode="External"/><Relationship Id="rId14" Type="http://schemas.openxmlformats.org/officeDocument/2006/relationships/hyperlink" Target="consultantplus://offline/ref=75CD91B3A0098EA650CF3783E37A39E117BB55BD58369049D9BCE378584A920E2F71D2782D05B4807BC7229FAD7C318C4C967E8794F1D575F988FBEE14E4E" TargetMode="External"/><Relationship Id="rId22" Type="http://schemas.openxmlformats.org/officeDocument/2006/relationships/hyperlink" Target="consultantplus://offline/ref=75CD91B3A0098EA650CF3783E37A39E117BB55BD58369049D9BCE378584A920E2F71D2782D05B4807BC0269CAA7C318C4C967E8794F1D575F988FBEE14E4E" TargetMode="External"/><Relationship Id="rId27" Type="http://schemas.openxmlformats.org/officeDocument/2006/relationships/hyperlink" Target="consultantplus://offline/ref=75CD91B3A0098EA650CF3783E37A39E117BB55BD58369049D9BCE378584A920E2F71D2782D05B4807BC62098AB7C318C4C967E8794F1D575F988FBEE14E4E" TargetMode="External"/><Relationship Id="rId30" Type="http://schemas.openxmlformats.org/officeDocument/2006/relationships/hyperlink" Target="consultantplus://offline/ref=75CD91B3A0098EA650CF3783E37A39E117BB55BD58369049D9BCE378584A920E2F71D2782D05B4847DCA2591FD26218805C2719896EECB76E7881FE9E" TargetMode="External"/><Relationship Id="rId35" Type="http://schemas.openxmlformats.org/officeDocument/2006/relationships/hyperlink" Target="consultantplus://offline/ref=75CD91B3A0098EA650CF3783E37A39E117BB55BD58369049D9BCE378584A920E2F71D2782D05B48078CA209EA07C318C4C967E8794F1D575F988FBEE14E4E" TargetMode="External"/><Relationship Id="rId43" Type="http://schemas.openxmlformats.org/officeDocument/2006/relationships/hyperlink" Target="consultantplus://offline/ref=75CD91B3A0098EA650CF3783E37A39E117BB55BD58369049D9BCE378584A920E2F71D2782D05B4807BC0259CAD7C318C4C967E8794F1D575F988FBEE14E4E" TargetMode="External"/><Relationship Id="rId48" Type="http://schemas.openxmlformats.org/officeDocument/2006/relationships/hyperlink" Target="consultantplus://offline/ref=75CD91B3A0098EA650CF3783E37A39E117BB55BD58369049D9BCE378584A920E2F71D2782D05B4807BC72293AA7C318C4C967E8794F1D575F988FBEE14E4E" TargetMode="External"/><Relationship Id="rId56" Type="http://schemas.openxmlformats.org/officeDocument/2006/relationships/hyperlink" Target="consultantplus://offline/ref=75CD91B3A0098EA650CF3783E37A39E117BB55BD58369049D9BCE378584A920E2F71D2782D05B4807BC7269CA07C318C4C967E8794F1D575F988FBEE14E4E" TargetMode="External"/><Relationship Id="rId8" Type="http://schemas.openxmlformats.org/officeDocument/2006/relationships/hyperlink" Target="consultantplus://offline/ref=75CD91B3A0098EA650CF3783E37A39E117BB55BD58369049D9BCE378584A920E2F71D2782D05B48078C42692A07C318C4C967E8794F1D575F988FBEE14E4E" TargetMode="External"/><Relationship Id="rId51" Type="http://schemas.openxmlformats.org/officeDocument/2006/relationships/hyperlink" Target="consultantplus://offline/ref=75CD91B3A0098EA650CF3783E37A39E117BB55BD58369049D9BCE378584A920E2F71D2782D05B4807BC0269CAA7C318C4C967E8794F1D575F988FBEE14E4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75CD91B3A0098EA650CF3783E37A39E117BB55BD58369049D9BCE378584A920E2F71D2782D05B48078C4239BAB7C318C4C967E8794F1D575F988FBEE14E4E" TargetMode="External"/><Relationship Id="rId17" Type="http://schemas.openxmlformats.org/officeDocument/2006/relationships/hyperlink" Target="consultantplus://offline/ref=75CD91B3A0098EA650CF3783E37A39E117BB55BD58369049D9BCE378584A920E2F71D2782D05B48078C42D9BA87C318C4C967E8794F1D575F988FBEE14E4E" TargetMode="External"/><Relationship Id="rId25" Type="http://schemas.openxmlformats.org/officeDocument/2006/relationships/hyperlink" Target="consultantplus://offline/ref=75CD91B3A0098EA650CF3783E37A39E117BB55BD58369049D9BCE378584A920E2F71D2782D05B4807BC0219BA17C318C4C967E8794F1D575F988FBEE14E4E" TargetMode="External"/><Relationship Id="rId33" Type="http://schemas.openxmlformats.org/officeDocument/2006/relationships/hyperlink" Target="consultantplus://offline/ref=75CD91B3A0098EA650CF3783E37A39E117BB55BD58369049D9BCE378584A920E2F71D2782D05B48078CA2098AC7C318C4C967E8794F1D575F988FBEE14E4E" TargetMode="External"/><Relationship Id="rId38" Type="http://schemas.openxmlformats.org/officeDocument/2006/relationships/hyperlink" Target="consultantplus://offline/ref=75CD91B3A0098EA650CF3783E37A39E117BB55BD58369049D9BCE378584A920E2F71D2782D05B48078CA209CAA7C318C4C967E8794F1D575F988FBEE14E4E" TargetMode="External"/><Relationship Id="rId46" Type="http://schemas.openxmlformats.org/officeDocument/2006/relationships/hyperlink" Target="consultantplus://offline/ref=75CD91B3A0098EA650CF3783E37A39E117BB55BD58369049D9BCE378584A920E2F71D2782D05B48078C42C93AF7C318C4C967E8794F1D575F988FBEE14E4E" TargetMode="External"/><Relationship Id="rId59" Type="http://schemas.openxmlformats.org/officeDocument/2006/relationships/hyperlink" Target="consultantplus://offline/ref=75CD91B3A0098EA650CF3783E37A39E117BB55BD58369049D9BCE378584A920E2F71D2782D05B4807BC6229EAD7C318C4C967E8794F1D575F988FBEE14E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5776</Words>
  <Characters>32924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38623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2022-01-12T04:04:00Z</dcterms:created>
  <dcterms:modified xsi:type="dcterms:W3CDTF">2022-01-12T04:06:00Z</dcterms:modified>
</cp:coreProperties>
</file>